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AB" w:rsidRPr="00830982" w:rsidRDefault="00DD22AB" w:rsidP="00DD22AB">
      <w:pPr>
        <w:jc w:val="both"/>
        <w:rPr>
          <w:rFonts w:asciiTheme="minorHAnsi" w:hAnsiTheme="minorHAnsi"/>
          <w:b/>
          <w:lang w:val="es-AR"/>
        </w:rPr>
      </w:pPr>
      <w:r w:rsidRPr="00830982">
        <w:rPr>
          <w:rFonts w:asciiTheme="minorHAnsi" w:hAnsiTheme="minorHAnsi"/>
          <w:b/>
          <w:lang w:val="es-AR"/>
        </w:rPr>
        <w:t>DEPARTAMENTO DE CIENCIAS GEOLÓGICAS</w:t>
      </w:r>
    </w:p>
    <w:p w:rsidR="00334E36" w:rsidRPr="002D7839" w:rsidRDefault="00334E36" w:rsidP="00334E36">
      <w:pPr>
        <w:pBdr>
          <w:bottom w:val="single" w:sz="12" w:space="1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2D7839">
        <w:rPr>
          <w:rFonts w:asciiTheme="minorHAnsi" w:hAnsiTheme="minorHAnsi" w:cs="Arial"/>
          <w:b/>
          <w:sz w:val="22"/>
          <w:szCs w:val="22"/>
        </w:rPr>
        <w:t xml:space="preserve">ACTA REUNIÓN DE CODEP: </w:t>
      </w:r>
      <w:r w:rsidR="00C83C26">
        <w:rPr>
          <w:rFonts w:asciiTheme="minorHAnsi" w:hAnsiTheme="minorHAnsi" w:cs="Arial"/>
          <w:b/>
          <w:sz w:val="22"/>
          <w:szCs w:val="22"/>
        </w:rPr>
        <w:t>9</w:t>
      </w:r>
      <w:r w:rsidRPr="002D7839">
        <w:rPr>
          <w:rFonts w:asciiTheme="minorHAnsi" w:hAnsiTheme="minorHAnsi" w:cs="Arial"/>
          <w:b/>
          <w:sz w:val="22"/>
          <w:szCs w:val="22"/>
        </w:rPr>
        <w:t>/</w:t>
      </w:r>
      <w:r w:rsidR="00C83C26">
        <w:rPr>
          <w:rFonts w:asciiTheme="minorHAnsi" w:hAnsiTheme="minorHAnsi" w:cs="Arial"/>
          <w:b/>
          <w:sz w:val="22"/>
          <w:szCs w:val="22"/>
        </w:rPr>
        <w:t>3</w:t>
      </w:r>
      <w:r w:rsidRPr="002D7839">
        <w:rPr>
          <w:rFonts w:asciiTheme="minorHAnsi" w:hAnsiTheme="minorHAnsi" w:cs="Arial"/>
          <w:b/>
          <w:sz w:val="22"/>
          <w:szCs w:val="22"/>
        </w:rPr>
        <w:t>/201</w:t>
      </w:r>
      <w:r w:rsidR="00CD77E3">
        <w:rPr>
          <w:rFonts w:asciiTheme="minorHAnsi" w:hAnsiTheme="minorHAnsi" w:cs="Arial"/>
          <w:b/>
          <w:sz w:val="22"/>
          <w:szCs w:val="22"/>
        </w:rPr>
        <w:t>6</w:t>
      </w:r>
    </w:p>
    <w:p w:rsidR="00334E36" w:rsidRPr="002D7839" w:rsidRDefault="00334E36" w:rsidP="00334E36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En la ciudad de Buenos Aires el día </w:t>
      </w:r>
      <w:r w:rsidR="00533F94">
        <w:rPr>
          <w:rFonts w:asciiTheme="minorHAnsi" w:hAnsiTheme="minorHAnsi"/>
          <w:sz w:val="22"/>
          <w:szCs w:val="22"/>
        </w:rPr>
        <w:t>9</w:t>
      </w:r>
      <w:r w:rsidRPr="002D7839">
        <w:rPr>
          <w:rFonts w:asciiTheme="minorHAnsi" w:hAnsiTheme="minorHAnsi"/>
          <w:sz w:val="22"/>
          <w:szCs w:val="22"/>
        </w:rPr>
        <w:t xml:space="preserve"> de </w:t>
      </w:r>
      <w:r w:rsidR="00533F94">
        <w:rPr>
          <w:rFonts w:asciiTheme="minorHAnsi" w:hAnsiTheme="minorHAnsi"/>
          <w:sz w:val="22"/>
          <w:szCs w:val="22"/>
        </w:rPr>
        <w:t>marzo</w:t>
      </w:r>
      <w:r w:rsidRPr="002D7839">
        <w:rPr>
          <w:rFonts w:asciiTheme="minorHAnsi" w:hAnsiTheme="minorHAnsi"/>
          <w:sz w:val="22"/>
          <w:szCs w:val="22"/>
        </w:rPr>
        <w:t xml:space="preserve"> de 201</w:t>
      </w:r>
      <w:r w:rsidR="00CD77E3">
        <w:rPr>
          <w:rFonts w:asciiTheme="minorHAnsi" w:hAnsiTheme="minorHAnsi"/>
          <w:sz w:val="22"/>
          <w:szCs w:val="22"/>
        </w:rPr>
        <w:t>6</w:t>
      </w:r>
      <w:r w:rsidRPr="002D7839">
        <w:rPr>
          <w:rFonts w:asciiTheme="minorHAnsi" w:hAnsiTheme="minorHAnsi"/>
          <w:sz w:val="22"/>
          <w:szCs w:val="22"/>
        </w:rPr>
        <w:t>, se reúne el Consejo Departamental de Ciencias Geológicas a las 1</w:t>
      </w:r>
      <w:r>
        <w:rPr>
          <w:rFonts w:asciiTheme="minorHAnsi" w:hAnsiTheme="minorHAnsi"/>
          <w:sz w:val="22"/>
          <w:szCs w:val="22"/>
        </w:rPr>
        <w:t>3</w:t>
      </w:r>
      <w:r w:rsidRPr="002D7839">
        <w:rPr>
          <w:rFonts w:asciiTheme="minorHAnsi" w:hAnsiTheme="minorHAnsi"/>
          <w:sz w:val="22"/>
          <w:szCs w:val="22"/>
        </w:rPr>
        <w:t xml:space="preserve"> horas.</w:t>
      </w:r>
    </w:p>
    <w:p w:rsidR="00334E36" w:rsidRPr="002D7839" w:rsidRDefault="00334E36" w:rsidP="00334E36">
      <w:pPr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Se encuentran presentes:</w:t>
      </w:r>
    </w:p>
    <w:p w:rsidR="00334E36" w:rsidRDefault="00334E36" w:rsidP="00334E36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Directora Adjunta: Dra. Sonia Quenardelle</w:t>
      </w:r>
    </w:p>
    <w:p w:rsidR="00E923B0" w:rsidRDefault="00E923B0" w:rsidP="00334E36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Secretario Académico: Dr. Ricardo Palma</w:t>
      </w:r>
    </w:p>
    <w:p w:rsidR="00533F94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Representantes del Claustro de Profesores: </w:t>
      </w:r>
      <w:r w:rsidR="00CD77E3">
        <w:rPr>
          <w:rFonts w:asciiTheme="minorHAnsi" w:hAnsiTheme="minorHAnsi"/>
          <w:sz w:val="22"/>
          <w:szCs w:val="22"/>
        </w:rPr>
        <w:t>Dra. Rita Tófalo,</w:t>
      </w:r>
      <w:r>
        <w:rPr>
          <w:rFonts w:asciiTheme="minorHAnsi" w:hAnsiTheme="minorHAnsi"/>
          <w:sz w:val="22"/>
          <w:szCs w:val="22"/>
        </w:rPr>
        <w:t xml:space="preserve"> Dr. </w:t>
      </w:r>
      <w:r w:rsidR="00E923B0">
        <w:rPr>
          <w:rFonts w:asciiTheme="minorHAnsi" w:hAnsiTheme="minorHAnsi"/>
          <w:sz w:val="22"/>
          <w:szCs w:val="22"/>
        </w:rPr>
        <w:t>Roberto Scasso</w:t>
      </w:r>
      <w:r w:rsidR="00CD77E3">
        <w:rPr>
          <w:rFonts w:asciiTheme="minorHAnsi" w:hAnsiTheme="minorHAnsi"/>
          <w:sz w:val="22"/>
          <w:szCs w:val="22"/>
        </w:rPr>
        <w:t xml:space="preserve">, Dr. Haroldo Vizán </w:t>
      </w:r>
      <w:r w:rsidR="00533F94">
        <w:rPr>
          <w:rFonts w:asciiTheme="minorHAnsi" w:hAnsiTheme="minorHAnsi"/>
          <w:sz w:val="22"/>
          <w:szCs w:val="22"/>
        </w:rPr>
        <w:t>y Dra. Beatriz Aguirre-Urreta</w:t>
      </w:r>
    </w:p>
    <w:p w:rsidR="00334E36" w:rsidRPr="002D7839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Representantes del Claustro de Graduados: </w:t>
      </w:r>
      <w:r w:rsidR="002F1881">
        <w:rPr>
          <w:rFonts w:asciiTheme="minorHAnsi" w:hAnsiTheme="minorHAnsi"/>
          <w:sz w:val="22"/>
          <w:szCs w:val="22"/>
        </w:rPr>
        <w:t xml:space="preserve">Dr. </w:t>
      </w:r>
      <w:r w:rsidR="00533F94">
        <w:rPr>
          <w:rFonts w:asciiTheme="minorHAnsi" w:hAnsiTheme="minorHAnsi"/>
          <w:sz w:val="22"/>
          <w:szCs w:val="22"/>
        </w:rPr>
        <w:t>Diego Kietzmann y Dr. Guillermo Re</w:t>
      </w:r>
    </w:p>
    <w:p w:rsidR="00334E36" w:rsidRPr="002D7839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Represe</w:t>
      </w:r>
      <w:r w:rsidR="00E33395">
        <w:rPr>
          <w:rFonts w:asciiTheme="minorHAnsi" w:hAnsiTheme="minorHAnsi"/>
          <w:sz w:val="22"/>
          <w:szCs w:val="22"/>
        </w:rPr>
        <w:t>ntante del Claustro de Alumnos:</w:t>
      </w:r>
      <w:r>
        <w:rPr>
          <w:rFonts w:asciiTheme="minorHAnsi" w:hAnsiTheme="minorHAnsi"/>
          <w:sz w:val="22"/>
          <w:szCs w:val="22"/>
        </w:rPr>
        <w:t xml:space="preserve"> </w:t>
      </w:r>
      <w:r w:rsidR="002F1881">
        <w:rPr>
          <w:rFonts w:asciiTheme="minorHAnsi" w:hAnsiTheme="minorHAnsi"/>
          <w:sz w:val="22"/>
          <w:szCs w:val="22"/>
        </w:rPr>
        <w:t>Sr</w:t>
      </w:r>
      <w:r w:rsidR="00533F94">
        <w:rPr>
          <w:rFonts w:asciiTheme="minorHAnsi" w:hAnsiTheme="minorHAnsi"/>
          <w:sz w:val="22"/>
          <w:szCs w:val="22"/>
        </w:rPr>
        <w:t>es</w:t>
      </w:r>
      <w:r w:rsidR="002F1881">
        <w:rPr>
          <w:rFonts w:asciiTheme="minorHAnsi" w:hAnsiTheme="minorHAnsi"/>
          <w:sz w:val="22"/>
          <w:szCs w:val="22"/>
        </w:rPr>
        <w:t xml:space="preserve">. </w:t>
      </w:r>
      <w:r w:rsidR="00533F94">
        <w:rPr>
          <w:rFonts w:asciiTheme="minorHAnsi" w:hAnsiTheme="minorHAnsi"/>
          <w:sz w:val="22"/>
          <w:szCs w:val="22"/>
        </w:rPr>
        <w:t>Nicolás Peluffo y Enrique Randolfe</w:t>
      </w:r>
    </w:p>
    <w:p w:rsidR="00334E36" w:rsidRPr="002D7839" w:rsidRDefault="00334E36" w:rsidP="00334E36">
      <w:pPr>
        <w:jc w:val="both"/>
        <w:rPr>
          <w:rFonts w:asciiTheme="minorHAnsi" w:hAnsiTheme="minorHAnsi"/>
          <w:sz w:val="22"/>
          <w:szCs w:val="22"/>
        </w:rPr>
      </w:pPr>
    </w:p>
    <w:p w:rsidR="00334E36" w:rsidRPr="002D7839" w:rsidRDefault="00334E36" w:rsidP="00334E36">
      <w:pPr>
        <w:jc w:val="both"/>
        <w:rPr>
          <w:rFonts w:asciiTheme="minorHAnsi" w:hAnsiTheme="minorHAnsi"/>
          <w:b/>
          <w:sz w:val="22"/>
          <w:szCs w:val="22"/>
        </w:rPr>
      </w:pPr>
      <w:r w:rsidRPr="002D7839">
        <w:rPr>
          <w:rFonts w:asciiTheme="minorHAnsi" w:hAnsiTheme="minorHAnsi"/>
          <w:b/>
          <w:sz w:val="22"/>
          <w:szCs w:val="22"/>
        </w:rPr>
        <w:t>Se trataron los siguientes temas:</w:t>
      </w:r>
    </w:p>
    <w:p w:rsidR="00100499" w:rsidRPr="00334E36" w:rsidRDefault="00100499" w:rsidP="00DD22AB">
      <w:pPr>
        <w:jc w:val="both"/>
        <w:rPr>
          <w:rFonts w:asciiTheme="minorHAnsi" w:hAnsiTheme="minorHAnsi"/>
        </w:rPr>
      </w:pPr>
    </w:p>
    <w:p w:rsidR="00955E3C" w:rsidRPr="007F35B0" w:rsidRDefault="00955E3C" w:rsidP="00955E3C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 w:rsidRPr="007F35B0">
        <w:rPr>
          <w:rFonts w:asciiTheme="minorHAnsi" w:hAnsiTheme="minorHAnsi"/>
          <w:lang w:val="es-AR"/>
        </w:rPr>
        <w:t xml:space="preserve">Aprobación del Acta de CODEP del </w:t>
      </w:r>
      <w:r w:rsidR="00533F94">
        <w:rPr>
          <w:rFonts w:asciiTheme="minorHAnsi" w:hAnsiTheme="minorHAnsi"/>
          <w:lang w:val="es-AR"/>
        </w:rPr>
        <w:t>24</w:t>
      </w:r>
      <w:r w:rsidRPr="007F35B0">
        <w:rPr>
          <w:rFonts w:asciiTheme="minorHAnsi" w:hAnsiTheme="minorHAnsi"/>
          <w:lang w:val="es-AR"/>
        </w:rPr>
        <w:t>/</w:t>
      </w:r>
      <w:r w:rsidR="004060A4">
        <w:rPr>
          <w:rFonts w:asciiTheme="minorHAnsi" w:hAnsiTheme="minorHAnsi"/>
          <w:lang w:val="es-AR"/>
        </w:rPr>
        <w:t>0</w:t>
      </w:r>
      <w:r w:rsidR="00533F94">
        <w:rPr>
          <w:rFonts w:asciiTheme="minorHAnsi" w:hAnsiTheme="minorHAnsi"/>
          <w:lang w:val="es-AR"/>
        </w:rPr>
        <w:t>3</w:t>
      </w:r>
      <w:r w:rsidRPr="007F35B0">
        <w:rPr>
          <w:rFonts w:asciiTheme="minorHAnsi" w:hAnsiTheme="minorHAnsi"/>
          <w:lang w:val="es-AR"/>
        </w:rPr>
        <w:t>/1</w:t>
      </w:r>
      <w:r w:rsidR="004060A4">
        <w:rPr>
          <w:rFonts w:asciiTheme="minorHAnsi" w:hAnsiTheme="minorHAnsi"/>
          <w:lang w:val="es-AR"/>
        </w:rPr>
        <w:t>6</w:t>
      </w:r>
      <w:r w:rsidRPr="007F35B0">
        <w:rPr>
          <w:rFonts w:asciiTheme="minorHAnsi" w:hAnsiTheme="minorHAnsi"/>
          <w:lang w:val="es-AR"/>
        </w:rPr>
        <w:t xml:space="preserve"> </w:t>
      </w:r>
    </w:p>
    <w:p w:rsidR="00955E3C" w:rsidRDefault="00955E3C" w:rsidP="00955E3C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 w:rsidRPr="007F35B0">
        <w:rPr>
          <w:rFonts w:asciiTheme="minorHAnsi" w:hAnsiTheme="minorHAnsi"/>
          <w:b/>
          <w:u w:val="single"/>
          <w:lang w:val="es-AR"/>
        </w:rPr>
        <w:t>Dirección:</w:t>
      </w:r>
    </w:p>
    <w:p w:rsidR="00C83C26" w:rsidRDefault="00C83C26" w:rsidP="00C83C26">
      <w:pPr>
        <w:numPr>
          <w:ilvl w:val="0"/>
          <w:numId w:val="3"/>
        </w:numPr>
        <w:spacing w:after="240"/>
        <w:ind w:left="360"/>
        <w:jc w:val="both"/>
        <w:rPr>
          <w:rFonts w:asciiTheme="minorHAnsi" w:hAnsiTheme="minorHAnsi"/>
          <w:b/>
          <w:u w:val="single"/>
          <w:lang w:val="es-AR"/>
        </w:rPr>
      </w:pPr>
      <w:r>
        <w:rPr>
          <w:rFonts w:asciiTheme="minorHAnsi" w:hAnsiTheme="minorHAnsi"/>
          <w:lang w:val="es-AR"/>
        </w:rPr>
        <w:t>Propuesta de actualización de precios Taller de Cortes</w:t>
      </w:r>
      <w:r w:rsidRPr="00CD75EC">
        <w:rPr>
          <w:rFonts w:asciiTheme="minorHAnsi" w:hAnsiTheme="minorHAnsi"/>
          <w:lang w:val="es-AR"/>
        </w:rPr>
        <w:t>.</w:t>
      </w:r>
      <w:r>
        <w:rPr>
          <w:rFonts w:asciiTheme="minorHAnsi" w:hAnsiTheme="minorHAnsi"/>
          <w:lang w:val="es-AR"/>
        </w:rPr>
        <w:t xml:space="preserve"> Se aprueba para todos los pedidos que ingresen a partir del día 10/3/2016</w:t>
      </w:r>
    </w:p>
    <w:p w:rsidR="00C83C26" w:rsidRDefault="00C83C26" w:rsidP="00C83C26">
      <w:pPr>
        <w:numPr>
          <w:ilvl w:val="0"/>
          <w:numId w:val="3"/>
        </w:numPr>
        <w:spacing w:after="240"/>
        <w:ind w:left="36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 xml:space="preserve">Se dio lectura a la nota del Dr. Stinco, donde nos informa acerca de las actividades del Student Chapter de la AAPG, en particular lo referido al Imperial Barrel Award. </w:t>
      </w:r>
    </w:p>
    <w:p w:rsidR="00C83C26" w:rsidRDefault="00C83C26" w:rsidP="00C83C26">
      <w:pPr>
        <w:numPr>
          <w:ilvl w:val="0"/>
          <w:numId w:val="3"/>
        </w:numPr>
        <w:spacing w:after="240"/>
        <w:ind w:left="36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Informe Dr. Scasso sobre uso de año sabático.</w:t>
      </w:r>
      <w:r w:rsidR="00763A29">
        <w:rPr>
          <w:rFonts w:asciiTheme="minorHAnsi" w:hAnsiTheme="minorHAnsi"/>
          <w:lang w:val="es-AR"/>
        </w:rPr>
        <w:t xml:space="preserve"> Se aprueba </w:t>
      </w:r>
    </w:p>
    <w:p w:rsidR="00C83C26" w:rsidRDefault="00C83C26" w:rsidP="00C83C26">
      <w:pPr>
        <w:numPr>
          <w:ilvl w:val="0"/>
          <w:numId w:val="3"/>
        </w:numPr>
        <w:spacing w:after="240"/>
        <w:ind w:left="36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 xml:space="preserve">Nota Dr. Sellés-Martínez solicitando </w:t>
      </w:r>
      <w:r w:rsidR="00192E35">
        <w:rPr>
          <w:rFonts w:asciiTheme="minorHAnsi" w:hAnsiTheme="minorHAnsi"/>
          <w:lang w:val="es-AR"/>
        </w:rPr>
        <w:t xml:space="preserve">el uso del </w:t>
      </w:r>
      <w:r>
        <w:rPr>
          <w:rFonts w:asciiTheme="minorHAnsi" w:hAnsiTheme="minorHAnsi"/>
          <w:lang w:val="es-AR"/>
        </w:rPr>
        <w:t>aula</w:t>
      </w:r>
      <w:r w:rsidR="00192E35">
        <w:rPr>
          <w:rFonts w:asciiTheme="minorHAnsi" w:hAnsiTheme="minorHAnsi"/>
          <w:lang w:val="es-AR"/>
        </w:rPr>
        <w:t xml:space="preserve"> Aguirre</w:t>
      </w:r>
      <w:r>
        <w:rPr>
          <w:rFonts w:asciiTheme="minorHAnsi" w:hAnsiTheme="minorHAnsi"/>
          <w:lang w:val="es-AR"/>
        </w:rPr>
        <w:t xml:space="preserve"> para la 1ra Reunión sobre Patrimonio Pétreo de la Ciudad de Buenos Aires.</w:t>
      </w:r>
      <w:r w:rsidR="00192E35">
        <w:rPr>
          <w:rFonts w:asciiTheme="minorHAnsi" w:hAnsiTheme="minorHAnsi"/>
          <w:lang w:val="es-AR"/>
        </w:rPr>
        <w:t xml:space="preserve"> Se aprueba en función de la reorganización del uso del aula por parte de las materias</w:t>
      </w:r>
    </w:p>
    <w:p w:rsidR="00C83C26" w:rsidRDefault="00C83C26" w:rsidP="00C83C26">
      <w:pPr>
        <w:numPr>
          <w:ilvl w:val="0"/>
          <w:numId w:val="3"/>
        </w:numPr>
        <w:spacing w:after="240"/>
        <w:ind w:left="36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 xml:space="preserve">Nota Dr. Sellés-Martínez solicitando </w:t>
      </w:r>
      <w:r w:rsidR="00192E35">
        <w:rPr>
          <w:rFonts w:asciiTheme="minorHAnsi" w:hAnsiTheme="minorHAnsi"/>
          <w:lang w:val="es-AR"/>
        </w:rPr>
        <w:t>el uso del aula Aguirre</w:t>
      </w:r>
      <w:r>
        <w:rPr>
          <w:rFonts w:asciiTheme="minorHAnsi" w:hAnsiTheme="minorHAnsi"/>
          <w:lang w:val="es-AR"/>
        </w:rPr>
        <w:t xml:space="preserve"> para la 1ra Reunión Fluidos y Deformación 2016 (F&amp;D2016).</w:t>
      </w:r>
      <w:r w:rsidR="00192E35">
        <w:rPr>
          <w:rFonts w:asciiTheme="minorHAnsi" w:hAnsiTheme="minorHAnsi"/>
          <w:lang w:val="es-AR"/>
        </w:rPr>
        <w:t xml:space="preserve"> Se aprueba</w:t>
      </w:r>
    </w:p>
    <w:p w:rsidR="00C83C26" w:rsidRDefault="00C83C26" w:rsidP="00C83C26">
      <w:pPr>
        <w:numPr>
          <w:ilvl w:val="0"/>
          <w:numId w:val="3"/>
        </w:numPr>
        <w:spacing w:after="240"/>
        <w:ind w:left="36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Informe de actividades de Lic. Tanuz y solicitud de renovación de su contratación a partir del 1/4/16 y por un año.</w:t>
      </w:r>
      <w:r w:rsidR="00192E35">
        <w:rPr>
          <w:rFonts w:asciiTheme="minorHAnsi" w:hAnsiTheme="minorHAnsi"/>
          <w:lang w:val="es-AR"/>
        </w:rPr>
        <w:t xml:space="preserve"> Se aprueba</w:t>
      </w:r>
    </w:p>
    <w:p w:rsidR="00C83C26" w:rsidRDefault="00C83C26" w:rsidP="00C83C26">
      <w:pPr>
        <w:numPr>
          <w:ilvl w:val="0"/>
          <w:numId w:val="3"/>
        </w:numPr>
        <w:spacing w:after="240"/>
        <w:ind w:left="36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Nota de Dra. Diana Mutti solicitando autorización para alojar en su oficina a la Dra. Prof. Natalia Yackovleva de la Universidad de Newcastle entre el 21 de marzo y el 20 de abril de 2016.</w:t>
      </w:r>
      <w:r w:rsidR="00192E35">
        <w:rPr>
          <w:rFonts w:asciiTheme="minorHAnsi" w:hAnsiTheme="minorHAnsi"/>
          <w:lang w:val="es-AR"/>
        </w:rPr>
        <w:t xml:space="preserve"> Se aprueba</w:t>
      </w:r>
    </w:p>
    <w:p w:rsidR="00C83C26" w:rsidRDefault="00C83C26" w:rsidP="00C83C26">
      <w:pPr>
        <w:numPr>
          <w:ilvl w:val="0"/>
          <w:numId w:val="3"/>
        </w:numPr>
        <w:spacing w:after="240"/>
        <w:ind w:left="36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Nota de la Dra. Diana Mutti solicitando autorización para realizar un Workshop bajo el tema “Objetivos de la Minería en el nuevo milenio y desarrollo sustentable” el día 8 de abril de 2016 y en el ámbito del Área de Geología Minera y de la Carrera de Especialización en Geología Minera. La lista de asistentes no superará las 20 personas y será por invitación.</w:t>
      </w:r>
      <w:r w:rsidR="00192E35">
        <w:rPr>
          <w:rFonts w:asciiTheme="minorHAnsi" w:hAnsiTheme="minorHAnsi"/>
          <w:lang w:val="es-AR"/>
        </w:rPr>
        <w:t xml:space="preserve"> Se aprueba</w:t>
      </w:r>
    </w:p>
    <w:p w:rsidR="00907DA3" w:rsidRPr="00D672BD" w:rsidRDefault="00907DA3" w:rsidP="00907DA3">
      <w:pPr>
        <w:spacing w:after="240"/>
        <w:ind w:left="360"/>
        <w:jc w:val="both"/>
        <w:rPr>
          <w:rFonts w:asciiTheme="minorHAnsi" w:hAnsiTheme="minorHAnsi"/>
          <w:b/>
          <w:u w:val="single"/>
          <w:lang w:val="es-AR"/>
        </w:rPr>
      </w:pPr>
    </w:p>
    <w:p w:rsidR="00907DA3" w:rsidRDefault="00907DA3" w:rsidP="00907DA3">
      <w:pPr>
        <w:pStyle w:val="Prrafodelista"/>
        <w:numPr>
          <w:ilvl w:val="0"/>
          <w:numId w:val="3"/>
        </w:numPr>
        <w:tabs>
          <w:tab w:val="clear" w:pos="720"/>
          <w:tab w:val="num" w:pos="284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 w:rsidRPr="00D672BD">
        <w:rPr>
          <w:rFonts w:asciiTheme="minorHAnsi" w:hAnsiTheme="minorHAnsi"/>
          <w:b/>
          <w:u w:val="single"/>
          <w:lang w:val="es-AR"/>
        </w:rPr>
        <w:lastRenderedPageBreak/>
        <w:t>Secretaría Académica:</w:t>
      </w:r>
    </w:p>
    <w:p w:rsidR="006303BF" w:rsidRPr="004B7E5F" w:rsidRDefault="006303BF" w:rsidP="006303BF">
      <w:pPr>
        <w:pStyle w:val="Prrafodelista"/>
        <w:rPr>
          <w:rFonts w:asciiTheme="minorHAnsi" w:hAnsiTheme="minorHAnsi"/>
          <w:b/>
          <w:u w:val="single"/>
          <w:lang w:val="es-AR"/>
        </w:rPr>
      </w:pPr>
    </w:p>
    <w:p w:rsidR="002B5DCD" w:rsidRDefault="002B5DCD" w:rsidP="002B5DCD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>
        <w:rPr>
          <w:rFonts w:asciiTheme="minorHAnsi" w:hAnsiTheme="minorHAnsi"/>
          <w:lang w:val="es-AR"/>
        </w:rPr>
        <w:t>Nombramiento Lic. Laura San Martín en un cargo de Ayudante de Primera Parcial, Geodinámica Interna, SC 275, interino, entre el 30/4/16 y el 30/9/16 en reemplazo de la Dra. Lucía Sagripanti (ad ref)</w:t>
      </w:r>
    </w:p>
    <w:p w:rsidR="002B5DCD" w:rsidRPr="00955AB0" w:rsidRDefault="002B5DCD" w:rsidP="002B5DCD">
      <w:pPr>
        <w:pStyle w:val="Prrafodelista"/>
        <w:numPr>
          <w:ilvl w:val="0"/>
          <w:numId w:val="3"/>
        </w:numPr>
        <w:tabs>
          <w:tab w:val="clear" w:pos="720"/>
          <w:tab w:val="num" w:pos="284"/>
        </w:tabs>
        <w:spacing w:after="240"/>
        <w:ind w:hanging="72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Designación del jurado del concurso para elegir el mejor Trabajo Final de Licenciatura. Se designan a los Dres. Marenssi, Di Marco; Susana Alonso, Poma, Singer y F. Medina.</w:t>
      </w:r>
    </w:p>
    <w:p w:rsidR="00A814BA" w:rsidRPr="00B77871" w:rsidRDefault="00A814BA" w:rsidP="00A6360D">
      <w:pPr>
        <w:pStyle w:val="Prrafodelista"/>
        <w:ind w:left="142"/>
        <w:jc w:val="both"/>
        <w:rPr>
          <w:rFonts w:asciiTheme="minorHAnsi" w:hAnsiTheme="minorHAnsi"/>
          <w:u w:val="single"/>
          <w:lang w:val="es-AR"/>
        </w:rPr>
      </w:pPr>
    </w:p>
    <w:p w:rsidR="00A814BA" w:rsidRPr="00CE15D1" w:rsidRDefault="00A814BA" w:rsidP="00A814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CE15D1">
        <w:rPr>
          <w:rFonts w:asciiTheme="minorHAnsi" w:hAnsiTheme="minorHAnsi"/>
          <w:b/>
          <w:lang w:val="es-AR"/>
        </w:rPr>
        <w:t>LICENCIAS SIN GOCE DE HABERES</w:t>
      </w:r>
      <w:r w:rsidRPr="00CE15D1">
        <w:rPr>
          <w:rFonts w:asciiTheme="minorHAnsi" w:hAnsiTheme="minorHAnsi"/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928"/>
        <w:gridCol w:w="4864"/>
      </w:tblGrid>
      <w:tr w:rsidR="005A1135" w:rsidRPr="00830982" w:rsidTr="000D2E1E">
        <w:tc>
          <w:tcPr>
            <w:tcW w:w="1928" w:type="dxa"/>
          </w:tcPr>
          <w:p w:rsidR="005A1135" w:rsidRPr="00830982" w:rsidRDefault="005A1135" w:rsidP="000D2E1E">
            <w:pP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28" w:type="dxa"/>
          </w:tcPr>
          <w:p w:rsidR="005A1135" w:rsidRPr="00830982" w:rsidRDefault="005A1135" w:rsidP="000D2E1E">
            <w:pPr>
              <w:rPr>
                <w:rFonts w:asciiTheme="minorHAnsi" w:hAnsiTheme="minorHAnsi"/>
              </w:rPr>
            </w:pPr>
          </w:p>
        </w:tc>
        <w:tc>
          <w:tcPr>
            <w:tcW w:w="4864" w:type="dxa"/>
          </w:tcPr>
          <w:p w:rsidR="005A1135" w:rsidRPr="00830982" w:rsidRDefault="005A1135" w:rsidP="000D2E1E">
            <w:pPr>
              <w:rPr>
                <w:rFonts w:asciiTheme="minorHAnsi" w:hAnsiTheme="minorHAnsi"/>
              </w:rPr>
            </w:pPr>
          </w:p>
        </w:tc>
      </w:tr>
    </w:tbl>
    <w:p w:rsidR="00A814BA" w:rsidRDefault="00A814BA" w:rsidP="00955E3C">
      <w:pPr>
        <w:jc w:val="both"/>
        <w:rPr>
          <w:rFonts w:asciiTheme="minorHAnsi" w:hAnsiTheme="minorHAnsi"/>
        </w:rPr>
      </w:pPr>
    </w:p>
    <w:p w:rsidR="00955E3C" w:rsidRPr="007F35B0" w:rsidRDefault="007A2D48" w:rsidP="00955E3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b/>
          <w:lang w:val="es-AR"/>
        </w:rPr>
      </w:pPr>
      <w:r w:rsidRPr="007F35B0">
        <w:rPr>
          <w:rFonts w:asciiTheme="minorHAnsi" w:hAnsiTheme="minorHAnsi"/>
          <w:b/>
          <w:lang w:val="es-AR"/>
        </w:rPr>
        <w:t>LICENCIAS CON GOCE DE HABERES</w:t>
      </w:r>
      <w:r w:rsidR="00955E3C" w:rsidRPr="007F35B0">
        <w:rPr>
          <w:rFonts w:asciiTheme="minorHAnsi" w:hAnsiTheme="minorHAnsi"/>
          <w:lang w:val="es-AR"/>
        </w:rPr>
        <w:t>:</w:t>
      </w:r>
    </w:p>
    <w:p w:rsidR="00955E3C" w:rsidRPr="007F35B0" w:rsidRDefault="00955E3C" w:rsidP="00955E3C">
      <w:pPr>
        <w:jc w:val="both"/>
        <w:rPr>
          <w:rFonts w:asciiTheme="minorHAnsi" w:hAnsiTheme="minorHAnsi"/>
          <w:b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5"/>
        <w:gridCol w:w="1791"/>
        <w:gridCol w:w="4864"/>
      </w:tblGrid>
      <w:tr w:rsidR="00F73F04" w:rsidRPr="00830982" w:rsidTr="005717F9">
        <w:tc>
          <w:tcPr>
            <w:tcW w:w="2065" w:type="dxa"/>
          </w:tcPr>
          <w:p w:rsidR="00F73F04" w:rsidRPr="00830982" w:rsidRDefault="00F73F04" w:rsidP="005717F9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Dra. Rita Tófalo</w:t>
            </w:r>
          </w:p>
        </w:tc>
        <w:tc>
          <w:tcPr>
            <w:tcW w:w="1791" w:type="dxa"/>
          </w:tcPr>
          <w:p w:rsidR="00F73F04" w:rsidRPr="00830982" w:rsidRDefault="00F73F04" w:rsidP="005717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27/3/16 al 30/3/16</w:t>
            </w:r>
          </w:p>
        </w:tc>
        <w:tc>
          <w:tcPr>
            <w:tcW w:w="4864" w:type="dxa"/>
          </w:tcPr>
          <w:p w:rsidR="00F73F04" w:rsidRPr="00830982" w:rsidRDefault="00F73F04" w:rsidP="005717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Jurado tesis doctoral, San Luis (ad ref)</w:t>
            </w:r>
          </w:p>
        </w:tc>
      </w:tr>
      <w:tr w:rsidR="00F73F04" w:rsidRPr="00830982" w:rsidTr="005717F9">
        <w:tc>
          <w:tcPr>
            <w:tcW w:w="2065" w:type="dxa"/>
          </w:tcPr>
          <w:p w:rsidR="00F73F04" w:rsidRDefault="00F73F04" w:rsidP="005717F9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Dr. Ricardo Palma</w:t>
            </w:r>
          </w:p>
        </w:tc>
        <w:tc>
          <w:tcPr>
            <w:tcW w:w="1791" w:type="dxa"/>
          </w:tcPr>
          <w:p w:rsidR="00F73F04" w:rsidRDefault="00F73F04" w:rsidP="005717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29/2/16 al 2/3/16</w:t>
            </w:r>
          </w:p>
        </w:tc>
        <w:tc>
          <w:tcPr>
            <w:tcW w:w="4864" w:type="dxa"/>
          </w:tcPr>
          <w:p w:rsidR="00F73F04" w:rsidRDefault="00F73F04" w:rsidP="005717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Reunión grupo investigación, Catamarca y Tucumán (ad ref)</w:t>
            </w:r>
          </w:p>
        </w:tc>
      </w:tr>
    </w:tbl>
    <w:p w:rsidR="00955E3C" w:rsidRDefault="00955E3C" w:rsidP="00955E3C">
      <w:pPr>
        <w:jc w:val="both"/>
        <w:rPr>
          <w:rFonts w:asciiTheme="minorHAnsi" w:hAnsiTheme="minorHAnsi"/>
          <w:lang w:val="es-AR"/>
        </w:rPr>
      </w:pPr>
    </w:p>
    <w:p w:rsidR="005D2773" w:rsidRPr="00830982" w:rsidRDefault="005D2773" w:rsidP="005D277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b/>
          <w:lang w:val="es-AR"/>
        </w:rPr>
      </w:pPr>
      <w:r w:rsidRPr="00830982">
        <w:rPr>
          <w:rFonts w:asciiTheme="minorHAnsi" w:hAnsiTheme="minorHAnsi"/>
          <w:b/>
          <w:lang w:val="es-AR"/>
        </w:rPr>
        <w:t>SOLICITUDES DE VIAJE</w:t>
      </w:r>
      <w:r w:rsidRPr="00830982">
        <w:rPr>
          <w:rFonts w:asciiTheme="minorHAnsi" w:hAnsiTheme="minorHAnsi"/>
          <w:lang w:val="es-AR"/>
        </w:rPr>
        <w:t>:</w:t>
      </w:r>
    </w:p>
    <w:p w:rsidR="005D2773" w:rsidRPr="00830982" w:rsidRDefault="005D2773" w:rsidP="005D2773">
      <w:pPr>
        <w:jc w:val="both"/>
        <w:rPr>
          <w:rFonts w:asciiTheme="minorHAnsi" w:hAnsiTheme="minorHAnsi"/>
          <w:b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991"/>
        <w:gridCol w:w="4801"/>
      </w:tblGrid>
      <w:tr w:rsidR="00F73F04" w:rsidRPr="00830982" w:rsidTr="005717F9">
        <w:tc>
          <w:tcPr>
            <w:tcW w:w="1928" w:type="dxa"/>
          </w:tcPr>
          <w:p w:rsidR="00F73F04" w:rsidRPr="00830982" w:rsidRDefault="00F73F04" w:rsidP="005717F9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Dra. Julieta Suriano</w:t>
            </w:r>
          </w:p>
        </w:tc>
        <w:tc>
          <w:tcPr>
            <w:tcW w:w="1991" w:type="dxa"/>
          </w:tcPr>
          <w:p w:rsidR="00F73F04" w:rsidRPr="00830982" w:rsidRDefault="00F73F04" w:rsidP="005717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7/3/16 al 18/3/16</w:t>
            </w:r>
          </w:p>
        </w:tc>
        <w:tc>
          <w:tcPr>
            <w:tcW w:w="4801" w:type="dxa"/>
          </w:tcPr>
          <w:p w:rsidR="00F73F04" w:rsidRPr="00830982" w:rsidRDefault="00F73F04" w:rsidP="005717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Bariloche (ad ref)</w:t>
            </w:r>
          </w:p>
        </w:tc>
      </w:tr>
      <w:tr w:rsidR="00F73F04" w:rsidRPr="00830982" w:rsidTr="005717F9">
        <w:tc>
          <w:tcPr>
            <w:tcW w:w="1928" w:type="dxa"/>
          </w:tcPr>
          <w:p w:rsidR="00F73F04" w:rsidRPr="00830982" w:rsidRDefault="00F73F04" w:rsidP="005717F9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Dr. Juan Vilas</w:t>
            </w:r>
          </w:p>
        </w:tc>
        <w:tc>
          <w:tcPr>
            <w:tcW w:w="1991" w:type="dxa"/>
          </w:tcPr>
          <w:p w:rsidR="00F73F04" w:rsidRPr="00830982" w:rsidRDefault="00F73F04" w:rsidP="005717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2/3/16 al 30/3/16</w:t>
            </w:r>
          </w:p>
        </w:tc>
        <w:tc>
          <w:tcPr>
            <w:tcW w:w="4801" w:type="dxa"/>
          </w:tcPr>
          <w:p w:rsidR="00F73F04" w:rsidRPr="00830982" w:rsidRDefault="00F73F04" w:rsidP="005717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Río Grande (ad ref)</w:t>
            </w:r>
          </w:p>
        </w:tc>
      </w:tr>
      <w:tr w:rsidR="00F73F04" w:rsidRPr="00830982" w:rsidTr="005717F9">
        <w:tc>
          <w:tcPr>
            <w:tcW w:w="1928" w:type="dxa"/>
          </w:tcPr>
          <w:p w:rsidR="00F73F04" w:rsidRPr="008D4AE9" w:rsidRDefault="00F73F04" w:rsidP="005717F9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Dr. Diego Winocur</w:t>
            </w:r>
          </w:p>
        </w:tc>
        <w:tc>
          <w:tcPr>
            <w:tcW w:w="1991" w:type="dxa"/>
          </w:tcPr>
          <w:p w:rsidR="00F73F04" w:rsidRPr="00830982" w:rsidRDefault="00F73F04" w:rsidP="005717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6/3/16 al 28/3/16</w:t>
            </w:r>
          </w:p>
        </w:tc>
        <w:tc>
          <w:tcPr>
            <w:tcW w:w="4801" w:type="dxa"/>
          </w:tcPr>
          <w:p w:rsidR="00F73F04" w:rsidRPr="00830982" w:rsidRDefault="00F73F04" w:rsidP="005717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Uspallata (ad ref)</w:t>
            </w:r>
          </w:p>
        </w:tc>
      </w:tr>
      <w:tr w:rsidR="00F73F04" w:rsidRPr="00830982" w:rsidTr="005717F9">
        <w:tc>
          <w:tcPr>
            <w:tcW w:w="1928" w:type="dxa"/>
          </w:tcPr>
          <w:p w:rsidR="00F73F04" w:rsidRPr="00830982" w:rsidRDefault="00F73F04" w:rsidP="005717F9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Dr. Pablo Pazos</w:t>
            </w:r>
          </w:p>
        </w:tc>
        <w:tc>
          <w:tcPr>
            <w:tcW w:w="1991" w:type="dxa"/>
          </w:tcPr>
          <w:p w:rsidR="00F73F04" w:rsidRPr="00830982" w:rsidRDefault="00F73F04" w:rsidP="005717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1/4/16 al 8/4/16</w:t>
            </w:r>
          </w:p>
        </w:tc>
        <w:tc>
          <w:tcPr>
            <w:tcW w:w="4801" w:type="dxa"/>
          </w:tcPr>
          <w:p w:rsidR="00F73F04" w:rsidRPr="00830982" w:rsidRDefault="00F73F04" w:rsidP="005717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Neuquén (ad ref)</w:t>
            </w:r>
          </w:p>
        </w:tc>
      </w:tr>
      <w:tr w:rsidR="00F73F04" w:rsidRPr="00830982" w:rsidTr="005717F9">
        <w:tc>
          <w:tcPr>
            <w:tcW w:w="1928" w:type="dxa"/>
          </w:tcPr>
          <w:p w:rsidR="00F73F04" w:rsidRDefault="00F73F04" w:rsidP="005717F9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Dra. Graciela Vujovich</w:t>
            </w:r>
          </w:p>
        </w:tc>
        <w:tc>
          <w:tcPr>
            <w:tcW w:w="1991" w:type="dxa"/>
          </w:tcPr>
          <w:p w:rsidR="00F73F04" w:rsidRDefault="00F73F04" w:rsidP="005717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15/3/16 al 29/3/16</w:t>
            </w:r>
          </w:p>
        </w:tc>
        <w:tc>
          <w:tcPr>
            <w:tcW w:w="4801" w:type="dxa"/>
          </w:tcPr>
          <w:p w:rsidR="00F73F04" w:rsidRDefault="00F73F04" w:rsidP="005717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 Juan y La Rioja (ad ref)</w:t>
            </w:r>
          </w:p>
        </w:tc>
      </w:tr>
    </w:tbl>
    <w:p w:rsidR="005D2773" w:rsidRPr="00F73F04" w:rsidRDefault="005D2773" w:rsidP="005D2773">
      <w:pPr>
        <w:jc w:val="both"/>
        <w:rPr>
          <w:rFonts w:asciiTheme="minorHAnsi" w:hAnsiTheme="minorHAnsi"/>
          <w:lang w:val="es-AR"/>
        </w:rPr>
      </w:pPr>
    </w:p>
    <w:p w:rsidR="00955E3C" w:rsidRPr="007F35B0" w:rsidRDefault="00955E3C" w:rsidP="00955E3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4C495A">
        <w:rPr>
          <w:rFonts w:asciiTheme="minorHAnsi" w:hAnsiTheme="minorHAnsi"/>
          <w:b/>
          <w:lang w:val="en-US"/>
        </w:rPr>
        <w:t>IN</w:t>
      </w:r>
      <w:r w:rsidRPr="007F35B0">
        <w:rPr>
          <w:rFonts w:asciiTheme="minorHAnsi" w:hAnsiTheme="minorHAnsi"/>
          <w:b/>
          <w:lang w:val="es-AR"/>
        </w:rPr>
        <w:t>FORMES DE VIAJE</w:t>
      </w:r>
      <w:r w:rsidRPr="007F35B0">
        <w:rPr>
          <w:rFonts w:asciiTheme="minorHAnsi" w:hAnsiTheme="minorHAnsi"/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5"/>
        <w:gridCol w:w="1891"/>
        <w:gridCol w:w="4794"/>
      </w:tblGrid>
      <w:tr w:rsidR="00F73F04" w:rsidRPr="00830982" w:rsidTr="005717F9">
        <w:tc>
          <w:tcPr>
            <w:tcW w:w="2035" w:type="dxa"/>
          </w:tcPr>
          <w:p w:rsidR="00F73F04" w:rsidRPr="00830982" w:rsidRDefault="00F73F04" w:rsidP="005717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Dr. Matías Ghiglione</w:t>
            </w:r>
          </w:p>
        </w:tc>
        <w:tc>
          <w:tcPr>
            <w:tcW w:w="1891" w:type="dxa"/>
          </w:tcPr>
          <w:p w:rsidR="00F73F04" w:rsidRPr="008D4AE9" w:rsidRDefault="00F73F04" w:rsidP="005717F9">
            <w:pPr>
              <w:rPr>
                <w:rFonts w:asciiTheme="minorHAnsi" w:hAnsiTheme="minorHAnsi"/>
                <w:highlight w:val="yellow"/>
              </w:rPr>
            </w:pPr>
            <w:r w:rsidRPr="00445609">
              <w:rPr>
                <w:rFonts w:asciiTheme="minorHAnsi" w:hAnsiTheme="minorHAnsi"/>
              </w:rPr>
              <w:t>4/4/09 al 10/4/09</w:t>
            </w:r>
          </w:p>
        </w:tc>
        <w:tc>
          <w:tcPr>
            <w:tcW w:w="4794" w:type="dxa"/>
          </w:tcPr>
          <w:p w:rsidR="00F73F04" w:rsidRPr="00830982" w:rsidRDefault="00F73F04" w:rsidP="005717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Congreso, Gottingen (ad ref)</w:t>
            </w:r>
          </w:p>
        </w:tc>
      </w:tr>
      <w:tr w:rsidR="00F73F04" w:rsidRPr="00830982" w:rsidTr="005717F9">
        <w:tc>
          <w:tcPr>
            <w:tcW w:w="2035" w:type="dxa"/>
          </w:tcPr>
          <w:p w:rsidR="00F73F04" w:rsidRPr="00830982" w:rsidRDefault="00F73F04" w:rsidP="005717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Dr. Matías Ghiglione</w:t>
            </w:r>
          </w:p>
        </w:tc>
        <w:tc>
          <w:tcPr>
            <w:tcW w:w="1891" w:type="dxa"/>
          </w:tcPr>
          <w:p w:rsidR="00F73F04" w:rsidRPr="007D377A" w:rsidRDefault="00F73F04" w:rsidP="005717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27/3/11 al 6/4/11</w:t>
            </w:r>
          </w:p>
        </w:tc>
        <w:tc>
          <w:tcPr>
            <w:tcW w:w="4794" w:type="dxa"/>
          </w:tcPr>
          <w:p w:rsidR="00F73F04" w:rsidRPr="00830982" w:rsidRDefault="00F73F04" w:rsidP="005717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Congreso, Heidelberg (ad ref)</w:t>
            </w:r>
          </w:p>
        </w:tc>
      </w:tr>
      <w:tr w:rsidR="00F73F04" w:rsidRPr="00830982" w:rsidTr="005717F9">
        <w:tc>
          <w:tcPr>
            <w:tcW w:w="2035" w:type="dxa"/>
          </w:tcPr>
          <w:p w:rsidR="00F73F04" w:rsidRDefault="00F73F04" w:rsidP="005717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Dr. Matías Ghiglione</w:t>
            </w:r>
          </w:p>
        </w:tc>
        <w:tc>
          <w:tcPr>
            <w:tcW w:w="1891" w:type="dxa"/>
          </w:tcPr>
          <w:p w:rsidR="00F73F04" w:rsidRDefault="00F73F04" w:rsidP="005717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26/10/09 al 2/11/09</w:t>
            </w:r>
          </w:p>
        </w:tc>
        <w:tc>
          <w:tcPr>
            <w:tcW w:w="4794" w:type="dxa"/>
          </w:tcPr>
          <w:p w:rsidR="00F73F04" w:rsidRDefault="00F73F04" w:rsidP="005717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Dictado curso, Punta Arenas (ad ref)</w:t>
            </w:r>
          </w:p>
        </w:tc>
      </w:tr>
      <w:tr w:rsidR="00F73F04" w:rsidRPr="00830982" w:rsidTr="005717F9">
        <w:tc>
          <w:tcPr>
            <w:tcW w:w="2035" w:type="dxa"/>
          </w:tcPr>
          <w:p w:rsidR="00F73F04" w:rsidRDefault="00F73F04" w:rsidP="005717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Dr. Jeremías Likerman</w:t>
            </w:r>
          </w:p>
        </w:tc>
        <w:tc>
          <w:tcPr>
            <w:tcW w:w="1891" w:type="dxa"/>
          </w:tcPr>
          <w:p w:rsidR="00F73F04" w:rsidRDefault="00F73F04" w:rsidP="005717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28/9/15 al 31/12/15</w:t>
            </w:r>
          </w:p>
        </w:tc>
        <w:tc>
          <w:tcPr>
            <w:tcW w:w="4794" w:type="dxa"/>
          </w:tcPr>
          <w:p w:rsidR="00F73F04" w:rsidRDefault="00F73F04" w:rsidP="005717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Estadía de investigación, Barcelona </w:t>
            </w:r>
          </w:p>
        </w:tc>
      </w:tr>
      <w:tr w:rsidR="00F73F04" w:rsidRPr="00830982" w:rsidTr="005717F9">
        <w:tc>
          <w:tcPr>
            <w:tcW w:w="2035" w:type="dxa"/>
          </w:tcPr>
          <w:p w:rsidR="00F73F04" w:rsidRDefault="00F73F04" w:rsidP="005717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Dra. Julieta Suriano</w:t>
            </w:r>
          </w:p>
        </w:tc>
        <w:tc>
          <w:tcPr>
            <w:tcW w:w="1891" w:type="dxa"/>
          </w:tcPr>
          <w:p w:rsidR="00F73F04" w:rsidRDefault="00F73F04" w:rsidP="005717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19/10/15 al 27/10/15</w:t>
            </w:r>
          </w:p>
        </w:tc>
        <w:tc>
          <w:tcPr>
            <w:tcW w:w="4794" w:type="dxa"/>
          </w:tcPr>
          <w:p w:rsidR="00F73F04" w:rsidRDefault="00F73F04" w:rsidP="005717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Reunión de Tectónica y Taller de Campo, General Roca y Zapala</w:t>
            </w:r>
          </w:p>
        </w:tc>
      </w:tr>
    </w:tbl>
    <w:p w:rsidR="00955E3C" w:rsidRPr="007F35B0" w:rsidRDefault="00955E3C" w:rsidP="00955E3C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A814BA" w:rsidRDefault="00A814BA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Dra. Sonia Quenardelle</w:t>
      </w: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Dra. R. Tófalo                    </w:t>
      </w:r>
      <w:r w:rsidR="00503D15">
        <w:rPr>
          <w:rFonts w:asciiTheme="minorHAnsi" w:hAnsiTheme="minorHAnsi"/>
          <w:lang w:val="it-IT"/>
        </w:rPr>
        <w:t xml:space="preserve">                                                         </w:t>
      </w:r>
      <w:r>
        <w:rPr>
          <w:rFonts w:asciiTheme="minorHAnsi" w:hAnsiTheme="minorHAnsi"/>
          <w:lang w:val="it-IT"/>
        </w:rPr>
        <w:t xml:space="preserve">         Dr. </w:t>
      </w:r>
      <w:r w:rsidR="00A814BA">
        <w:rPr>
          <w:rFonts w:asciiTheme="minorHAnsi" w:hAnsiTheme="minorHAnsi"/>
          <w:lang w:val="it-IT"/>
        </w:rPr>
        <w:t>R. Scasso</w:t>
      </w: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F440B3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Dr. H. Vizán                                                             </w:t>
      </w:r>
      <w:r w:rsidR="00256BF6">
        <w:rPr>
          <w:rFonts w:asciiTheme="minorHAnsi" w:hAnsiTheme="minorHAnsi"/>
          <w:lang w:val="it-IT"/>
        </w:rPr>
        <w:t>Dra. B. Aguirre-Urreta</w:t>
      </w: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F440B3" w:rsidRDefault="00F440B3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4C495A" w:rsidRDefault="004C495A" w:rsidP="004C495A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Dr. </w:t>
      </w:r>
      <w:r w:rsidR="00256BF6">
        <w:rPr>
          <w:rFonts w:asciiTheme="minorHAnsi" w:hAnsiTheme="minorHAnsi"/>
          <w:lang w:val="it-IT"/>
        </w:rPr>
        <w:t>D. Kietzmann</w:t>
      </w:r>
      <w:r>
        <w:rPr>
          <w:rFonts w:asciiTheme="minorHAnsi" w:hAnsiTheme="minorHAnsi"/>
          <w:lang w:val="it-IT"/>
        </w:rPr>
        <w:t xml:space="preserve">               </w:t>
      </w:r>
      <w:r w:rsidR="00256BF6">
        <w:rPr>
          <w:rFonts w:asciiTheme="minorHAnsi" w:hAnsiTheme="minorHAnsi"/>
          <w:lang w:val="it-IT"/>
        </w:rPr>
        <w:t xml:space="preserve">                                      </w:t>
      </w:r>
      <w:r>
        <w:rPr>
          <w:rFonts w:asciiTheme="minorHAnsi" w:hAnsiTheme="minorHAnsi"/>
          <w:lang w:val="it-IT"/>
        </w:rPr>
        <w:t xml:space="preserve">      </w:t>
      </w:r>
      <w:r w:rsidR="00256BF6">
        <w:rPr>
          <w:rFonts w:asciiTheme="minorHAnsi" w:hAnsiTheme="minorHAnsi"/>
          <w:lang w:val="it-IT"/>
        </w:rPr>
        <w:t xml:space="preserve"> Dr. G. Re</w:t>
      </w:r>
    </w:p>
    <w:p w:rsidR="00503D15" w:rsidRDefault="00503D15" w:rsidP="00EC53B9">
      <w:pPr>
        <w:jc w:val="both"/>
        <w:rPr>
          <w:rFonts w:asciiTheme="minorHAnsi" w:hAnsiTheme="minorHAnsi"/>
          <w:lang w:val="it-IT"/>
        </w:rPr>
      </w:pPr>
    </w:p>
    <w:p w:rsidR="00503D15" w:rsidRDefault="00503D15" w:rsidP="00EC53B9">
      <w:pPr>
        <w:jc w:val="both"/>
        <w:rPr>
          <w:rFonts w:asciiTheme="minorHAnsi" w:hAnsiTheme="minorHAnsi"/>
          <w:lang w:val="it-IT"/>
        </w:rPr>
      </w:pPr>
    </w:p>
    <w:p w:rsidR="00F440B3" w:rsidRDefault="00F440B3" w:rsidP="00EC53B9">
      <w:pPr>
        <w:jc w:val="both"/>
        <w:rPr>
          <w:rFonts w:asciiTheme="minorHAnsi" w:hAnsiTheme="minorHAnsi"/>
          <w:lang w:val="it-IT"/>
        </w:rPr>
      </w:pPr>
    </w:p>
    <w:p w:rsidR="00F440B3" w:rsidRDefault="00F440B3" w:rsidP="00EC53B9">
      <w:pPr>
        <w:jc w:val="both"/>
        <w:rPr>
          <w:rFonts w:asciiTheme="minorHAnsi" w:hAnsiTheme="minorHAnsi"/>
          <w:lang w:val="it-IT"/>
        </w:rPr>
      </w:pPr>
    </w:p>
    <w:p w:rsidR="00F440B3" w:rsidRDefault="00F440B3" w:rsidP="00EC53B9">
      <w:pPr>
        <w:jc w:val="both"/>
        <w:rPr>
          <w:rFonts w:asciiTheme="minorHAnsi" w:hAnsiTheme="minorHAnsi"/>
          <w:lang w:val="it-IT"/>
        </w:rPr>
      </w:pPr>
    </w:p>
    <w:p w:rsidR="00F440B3" w:rsidRDefault="00F440B3" w:rsidP="00EC53B9">
      <w:pPr>
        <w:jc w:val="both"/>
        <w:rPr>
          <w:rFonts w:asciiTheme="minorHAnsi" w:hAnsiTheme="minorHAnsi"/>
          <w:lang w:val="it-IT"/>
        </w:rPr>
      </w:pPr>
    </w:p>
    <w:p w:rsidR="00F440B3" w:rsidRPr="00830982" w:rsidRDefault="00256BF6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Sr. Nicolás Peluffo                                                  Sr. Enrique Randolfe</w:t>
      </w:r>
    </w:p>
    <w:sectPr w:rsidR="00F440B3" w:rsidRPr="00830982" w:rsidSect="00236349">
      <w:headerReference w:type="default" r:id="rId8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A0B" w:rsidRDefault="00A95A0B">
      <w:r>
        <w:separator/>
      </w:r>
    </w:p>
  </w:endnote>
  <w:endnote w:type="continuationSeparator" w:id="0">
    <w:p w:rsidR="00A95A0B" w:rsidRDefault="00A95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A0B" w:rsidRDefault="00A95A0B">
      <w:r>
        <w:separator/>
      </w:r>
    </w:p>
  </w:footnote>
  <w:footnote w:type="continuationSeparator" w:id="0">
    <w:p w:rsidR="00A95A0B" w:rsidRDefault="00A95A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98" w:rsidRPr="005A6C8C" w:rsidRDefault="00491298" w:rsidP="005A6C8C">
    <w:pPr>
      <w:pStyle w:val="Encabezado"/>
      <w:jc w:val="right"/>
      <w:rPr>
        <w:rFonts w:ascii="Arial" w:hAnsi="Arial" w:cs="Arial"/>
        <w:sz w:val="20"/>
        <w:szCs w:val="20"/>
      </w:rPr>
    </w:pPr>
    <w:r w:rsidRPr="005A6C8C">
      <w:rPr>
        <w:rFonts w:ascii="Arial" w:hAnsi="Arial" w:cs="Arial"/>
        <w:sz w:val="20"/>
        <w:szCs w:val="20"/>
      </w:rPr>
      <w:t xml:space="preserve">Página </w:t>
    </w:r>
    <w:r w:rsidR="00C72040" w:rsidRPr="005A6C8C">
      <w:rPr>
        <w:rFonts w:ascii="Arial" w:hAnsi="Arial" w:cs="Arial"/>
        <w:sz w:val="20"/>
        <w:szCs w:val="20"/>
      </w:rPr>
      <w:fldChar w:fldCharType="begin"/>
    </w:r>
    <w:r w:rsidRPr="005A6C8C">
      <w:rPr>
        <w:rFonts w:ascii="Arial" w:hAnsi="Arial" w:cs="Arial"/>
        <w:sz w:val="20"/>
        <w:szCs w:val="20"/>
      </w:rPr>
      <w:instrText xml:space="preserve"> PAGE </w:instrText>
    </w:r>
    <w:r w:rsidR="00C72040" w:rsidRPr="005A6C8C">
      <w:rPr>
        <w:rFonts w:ascii="Arial" w:hAnsi="Arial" w:cs="Arial"/>
        <w:sz w:val="20"/>
        <w:szCs w:val="20"/>
      </w:rPr>
      <w:fldChar w:fldCharType="separate"/>
    </w:r>
    <w:r w:rsidR="00792333">
      <w:rPr>
        <w:rFonts w:ascii="Arial" w:hAnsi="Arial" w:cs="Arial"/>
        <w:noProof/>
        <w:sz w:val="20"/>
        <w:szCs w:val="20"/>
      </w:rPr>
      <w:t>1</w:t>
    </w:r>
    <w:r w:rsidR="00C72040" w:rsidRPr="005A6C8C">
      <w:rPr>
        <w:rFonts w:ascii="Arial" w:hAnsi="Arial" w:cs="Arial"/>
        <w:sz w:val="20"/>
        <w:szCs w:val="20"/>
      </w:rPr>
      <w:fldChar w:fldCharType="end"/>
    </w:r>
    <w:r w:rsidRPr="005A6C8C">
      <w:rPr>
        <w:rFonts w:ascii="Arial" w:hAnsi="Arial" w:cs="Arial"/>
        <w:sz w:val="20"/>
        <w:szCs w:val="20"/>
      </w:rPr>
      <w:t xml:space="preserve"> de </w:t>
    </w:r>
    <w:r w:rsidR="00C72040" w:rsidRPr="005A6C8C">
      <w:rPr>
        <w:rFonts w:ascii="Arial" w:hAnsi="Arial" w:cs="Arial"/>
        <w:sz w:val="20"/>
        <w:szCs w:val="20"/>
      </w:rPr>
      <w:fldChar w:fldCharType="begin"/>
    </w:r>
    <w:r w:rsidRPr="005A6C8C">
      <w:rPr>
        <w:rFonts w:ascii="Arial" w:hAnsi="Arial" w:cs="Arial"/>
        <w:sz w:val="20"/>
        <w:szCs w:val="20"/>
      </w:rPr>
      <w:instrText xml:space="preserve"> NUMPAGES </w:instrText>
    </w:r>
    <w:r w:rsidR="00C72040" w:rsidRPr="005A6C8C">
      <w:rPr>
        <w:rFonts w:ascii="Arial" w:hAnsi="Arial" w:cs="Arial"/>
        <w:sz w:val="20"/>
        <w:szCs w:val="20"/>
      </w:rPr>
      <w:fldChar w:fldCharType="separate"/>
    </w:r>
    <w:r w:rsidR="00792333">
      <w:rPr>
        <w:rFonts w:ascii="Arial" w:hAnsi="Arial" w:cs="Arial"/>
        <w:noProof/>
        <w:sz w:val="20"/>
        <w:szCs w:val="20"/>
      </w:rPr>
      <w:t>3</w:t>
    </w:r>
    <w:r w:rsidR="00C72040" w:rsidRPr="005A6C8C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81A"/>
    <w:multiLevelType w:val="hybridMultilevel"/>
    <w:tmpl w:val="F10C0882"/>
    <w:lvl w:ilvl="0" w:tplc="4F282E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81DE7"/>
    <w:multiLevelType w:val="hybridMultilevel"/>
    <w:tmpl w:val="BCCA32C2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61642E"/>
    <w:multiLevelType w:val="hybridMultilevel"/>
    <w:tmpl w:val="1458F558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80D549D"/>
    <w:multiLevelType w:val="hybridMultilevel"/>
    <w:tmpl w:val="9412F4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F3779"/>
    <w:multiLevelType w:val="hybridMultilevel"/>
    <w:tmpl w:val="C5E8D0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B637F"/>
    <w:multiLevelType w:val="multilevel"/>
    <w:tmpl w:val="2C48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B13719"/>
    <w:multiLevelType w:val="hybridMultilevel"/>
    <w:tmpl w:val="1D50F77A"/>
    <w:lvl w:ilvl="0" w:tplc="2C0A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5F3142B"/>
    <w:multiLevelType w:val="hybridMultilevel"/>
    <w:tmpl w:val="DAE87E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B24794"/>
    <w:multiLevelType w:val="hybridMultilevel"/>
    <w:tmpl w:val="14CE80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8F6EBA"/>
    <w:multiLevelType w:val="hybridMultilevel"/>
    <w:tmpl w:val="6652CC1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C165A06"/>
    <w:multiLevelType w:val="hybridMultilevel"/>
    <w:tmpl w:val="AD92378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E7433EE"/>
    <w:multiLevelType w:val="hybridMultilevel"/>
    <w:tmpl w:val="E142534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6950D0D"/>
    <w:multiLevelType w:val="hybridMultilevel"/>
    <w:tmpl w:val="7A5455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9754F1"/>
    <w:multiLevelType w:val="hybridMultilevel"/>
    <w:tmpl w:val="CF3A6960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6F5301E"/>
    <w:multiLevelType w:val="hybridMultilevel"/>
    <w:tmpl w:val="70EEE124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02404B7"/>
    <w:multiLevelType w:val="hybridMultilevel"/>
    <w:tmpl w:val="22C68F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EB25B7"/>
    <w:multiLevelType w:val="hybridMultilevel"/>
    <w:tmpl w:val="189EE402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ED65FEF"/>
    <w:multiLevelType w:val="hybridMultilevel"/>
    <w:tmpl w:val="0140405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E16F8E"/>
    <w:multiLevelType w:val="hybridMultilevel"/>
    <w:tmpl w:val="BD0C14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A03CCA"/>
    <w:multiLevelType w:val="hybridMultilevel"/>
    <w:tmpl w:val="E1A051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AA7954"/>
    <w:multiLevelType w:val="hybridMultilevel"/>
    <w:tmpl w:val="D1BCD70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18"/>
  </w:num>
  <w:num w:numId="5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7"/>
  </w:num>
  <w:num w:numId="8">
    <w:abstractNumId w:val="15"/>
  </w:num>
  <w:num w:numId="9">
    <w:abstractNumId w:val="11"/>
  </w:num>
  <w:num w:numId="10">
    <w:abstractNumId w:val="10"/>
  </w:num>
  <w:num w:numId="11">
    <w:abstractNumId w:val="20"/>
  </w:num>
  <w:num w:numId="12">
    <w:abstractNumId w:val="13"/>
  </w:num>
  <w:num w:numId="13">
    <w:abstractNumId w:val="5"/>
  </w:num>
  <w:num w:numId="14">
    <w:abstractNumId w:val="14"/>
  </w:num>
  <w:num w:numId="15">
    <w:abstractNumId w:val="6"/>
  </w:num>
  <w:num w:numId="16">
    <w:abstractNumId w:val="1"/>
  </w:num>
  <w:num w:numId="17">
    <w:abstractNumId w:val="12"/>
  </w:num>
  <w:num w:numId="18">
    <w:abstractNumId w:val="4"/>
  </w:num>
  <w:num w:numId="19">
    <w:abstractNumId w:val="3"/>
  </w:num>
  <w:num w:numId="20">
    <w:abstractNumId w:val="9"/>
  </w:num>
  <w:num w:numId="21">
    <w:abstractNumId w:val="2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68B"/>
    <w:rsid w:val="00000453"/>
    <w:rsid w:val="0000178A"/>
    <w:rsid w:val="000029AB"/>
    <w:rsid w:val="000057D2"/>
    <w:rsid w:val="00007132"/>
    <w:rsid w:val="0001738B"/>
    <w:rsid w:val="00026689"/>
    <w:rsid w:val="00031C58"/>
    <w:rsid w:val="0003599C"/>
    <w:rsid w:val="000369B7"/>
    <w:rsid w:val="00041933"/>
    <w:rsid w:val="00044FAB"/>
    <w:rsid w:val="0004513E"/>
    <w:rsid w:val="00046D8B"/>
    <w:rsid w:val="00052B77"/>
    <w:rsid w:val="00052DC4"/>
    <w:rsid w:val="00053B40"/>
    <w:rsid w:val="00061204"/>
    <w:rsid w:val="000659D3"/>
    <w:rsid w:val="00075261"/>
    <w:rsid w:val="00080FF4"/>
    <w:rsid w:val="00090351"/>
    <w:rsid w:val="0009354E"/>
    <w:rsid w:val="000A6139"/>
    <w:rsid w:val="000A71A0"/>
    <w:rsid w:val="000C0431"/>
    <w:rsid w:val="000C3CE5"/>
    <w:rsid w:val="000D3D2D"/>
    <w:rsid w:val="000D424D"/>
    <w:rsid w:val="000E5FC4"/>
    <w:rsid w:val="000E7323"/>
    <w:rsid w:val="000E7DEE"/>
    <w:rsid w:val="000F1A7E"/>
    <w:rsid w:val="00100499"/>
    <w:rsid w:val="00101FC6"/>
    <w:rsid w:val="00106A46"/>
    <w:rsid w:val="00106ECD"/>
    <w:rsid w:val="001070A6"/>
    <w:rsid w:val="00107B82"/>
    <w:rsid w:val="00120B6F"/>
    <w:rsid w:val="001260E0"/>
    <w:rsid w:val="00126E34"/>
    <w:rsid w:val="00130666"/>
    <w:rsid w:val="00132111"/>
    <w:rsid w:val="00132A30"/>
    <w:rsid w:val="00157460"/>
    <w:rsid w:val="00160FAA"/>
    <w:rsid w:val="0016257A"/>
    <w:rsid w:val="00171DEE"/>
    <w:rsid w:val="00175CE5"/>
    <w:rsid w:val="001778B0"/>
    <w:rsid w:val="00192E35"/>
    <w:rsid w:val="00192FAD"/>
    <w:rsid w:val="001B364D"/>
    <w:rsid w:val="001D0ED4"/>
    <w:rsid w:val="001D3619"/>
    <w:rsid w:val="001D6D9C"/>
    <w:rsid w:val="001D7661"/>
    <w:rsid w:val="001E0C28"/>
    <w:rsid w:val="001E3E3A"/>
    <w:rsid w:val="001E5DAB"/>
    <w:rsid w:val="00212126"/>
    <w:rsid w:val="00222152"/>
    <w:rsid w:val="0022351F"/>
    <w:rsid w:val="00231360"/>
    <w:rsid w:val="00236349"/>
    <w:rsid w:val="0024420A"/>
    <w:rsid w:val="002454C2"/>
    <w:rsid w:val="00251356"/>
    <w:rsid w:val="002517AA"/>
    <w:rsid w:val="00253432"/>
    <w:rsid w:val="00255F31"/>
    <w:rsid w:val="00256BF6"/>
    <w:rsid w:val="002664A9"/>
    <w:rsid w:val="002711D6"/>
    <w:rsid w:val="002721EA"/>
    <w:rsid w:val="00273B13"/>
    <w:rsid w:val="00283BA2"/>
    <w:rsid w:val="00284075"/>
    <w:rsid w:val="00294804"/>
    <w:rsid w:val="002A5180"/>
    <w:rsid w:val="002A64A5"/>
    <w:rsid w:val="002B5DCD"/>
    <w:rsid w:val="002B7065"/>
    <w:rsid w:val="002C323F"/>
    <w:rsid w:val="002D0AF0"/>
    <w:rsid w:val="002D29E6"/>
    <w:rsid w:val="002E5474"/>
    <w:rsid w:val="002E7FD1"/>
    <w:rsid w:val="002F1881"/>
    <w:rsid w:val="00304566"/>
    <w:rsid w:val="0030607C"/>
    <w:rsid w:val="00311477"/>
    <w:rsid w:val="00313396"/>
    <w:rsid w:val="00315FFB"/>
    <w:rsid w:val="0031760C"/>
    <w:rsid w:val="003177B3"/>
    <w:rsid w:val="00322549"/>
    <w:rsid w:val="003241A4"/>
    <w:rsid w:val="00325E19"/>
    <w:rsid w:val="00334E36"/>
    <w:rsid w:val="00340809"/>
    <w:rsid w:val="00345CE6"/>
    <w:rsid w:val="00351BE1"/>
    <w:rsid w:val="0035292C"/>
    <w:rsid w:val="003709AC"/>
    <w:rsid w:val="00380599"/>
    <w:rsid w:val="0039028F"/>
    <w:rsid w:val="00395D2D"/>
    <w:rsid w:val="00397B01"/>
    <w:rsid w:val="003A1062"/>
    <w:rsid w:val="003C4A2D"/>
    <w:rsid w:val="003D6095"/>
    <w:rsid w:val="003F2A19"/>
    <w:rsid w:val="00402272"/>
    <w:rsid w:val="004060A4"/>
    <w:rsid w:val="00407BC2"/>
    <w:rsid w:val="00442A89"/>
    <w:rsid w:val="004621A0"/>
    <w:rsid w:val="00462F3F"/>
    <w:rsid w:val="00465B45"/>
    <w:rsid w:val="004678C6"/>
    <w:rsid w:val="0047392A"/>
    <w:rsid w:val="00484F48"/>
    <w:rsid w:val="00491298"/>
    <w:rsid w:val="004945DB"/>
    <w:rsid w:val="004A3202"/>
    <w:rsid w:val="004C2B53"/>
    <w:rsid w:val="004C495A"/>
    <w:rsid w:val="004D4FB6"/>
    <w:rsid w:val="004D7ECB"/>
    <w:rsid w:val="004E5C06"/>
    <w:rsid w:val="004E7AA3"/>
    <w:rsid w:val="004F5422"/>
    <w:rsid w:val="004F6B65"/>
    <w:rsid w:val="00503D15"/>
    <w:rsid w:val="0050558D"/>
    <w:rsid w:val="00511534"/>
    <w:rsid w:val="005249D2"/>
    <w:rsid w:val="00532F34"/>
    <w:rsid w:val="00533F94"/>
    <w:rsid w:val="00545D87"/>
    <w:rsid w:val="00550CB4"/>
    <w:rsid w:val="00550EF4"/>
    <w:rsid w:val="00564130"/>
    <w:rsid w:val="0056453D"/>
    <w:rsid w:val="0056588F"/>
    <w:rsid w:val="005764EF"/>
    <w:rsid w:val="00585E62"/>
    <w:rsid w:val="00592ADA"/>
    <w:rsid w:val="005933C9"/>
    <w:rsid w:val="00596EDC"/>
    <w:rsid w:val="005A1135"/>
    <w:rsid w:val="005A1B2C"/>
    <w:rsid w:val="005A3DE9"/>
    <w:rsid w:val="005A48F7"/>
    <w:rsid w:val="005A6C8C"/>
    <w:rsid w:val="005B360F"/>
    <w:rsid w:val="005B4A2C"/>
    <w:rsid w:val="005C1F2D"/>
    <w:rsid w:val="005C6886"/>
    <w:rsid w:val="005D2773"/>
    <w:rsid w:val="005D3547"/>
    <w:rsid w:val="005E0280"/>
    <w:rsid w:val="005E5173"/>
    <w:rsid w:val="005F0CF5"/>
    <w:rsid w:val="006101A0"/>
    <w:rsid w:val="006117EC"/>
    <w:rsid w:val="006303BF"/>
    <w:rsid w:val="00634129"/>
    <w:rsid w:val="00655694"/>
    <w:rsid w:val="006751D3"/>
    <w:rsid w:val="006834C6"/>
    <w:rsid w:val="006850EC"/>
    <w:rsid w:val="006864F1"/>
    <w:rsid w:val="006A3FE9"/>
    <w:rsid w:val="006A6C8F"/>
    <w:rsid w:val="006A73BC"/>
    <w:rsid w:val="006C7F8D"/>
    <w:rsid w:val="006D40F8"/>
    <w:rsid w:val="0070229F"/>
    <w:rsid w:val="00702D96"/>
    <w:rsid w:val="00704056"/>
    <w:rsid w:val="007056CC"/>
    <w:rsid w:val="00707070"/>
    <w:rsid w:val="00711BAD"/>
    <w:rsid w:val="00740923"/>
    <w:rsid w:val="00743C3A"/>
    <w:rsid w:val="00751A98"/>
    <w:rsid w:val="0075740D"/>
    <w:rsid w:val="00757E8B"/>
    <w:rsid w:val="00763A29"/>
    <w:rsid w:val="0077736D"/>
    <w:rsid w:val="0078426B"/>
    <w:rsid w:val="00786A05"/>
    <w:rsid w:val="00786D36"/>
    <w:rsid w:val="00791706"/>
    <w:rsid w:val="007918A0"/>
    <w:rsid w:val="00792333"/>
    <w:rsid w:val="007A090E"/>
    <w:rsid w:val="007A2D48"/>
    <w:rsid w:val="007B0367"/>
    <w:rsid w:val="007B0AD4"/>
    <w:rsid w:val="007B482C"/>
    <w:rsid w:val="007D0EFF"/>
    <w:rsid w:val="007F396F"/>
    <w:rsid w:val="007F49B8"/>
    <w:rsid w:val="007F62AA"/>
    <w:rsid w:val="0081079A"/>
    <w:rsid w:val="00812863"/>
    <w:rsid w:val="00813A4E"/>
    <w:rsid w:val="0081475F"/>
    <w:rsid w:val="008160F1"/>
    <w:rsid w:val="00822D1B"/>
    <w:rsid w:val="008237FA"/>
    <w:rsid w:val="00825666"/>
    <w:rsid w:val="00830982"/>
    <w:rsid w:val="00863CE7"/>
    <w:rsid w:val="00863DD2"/>
    <w:rsid w:val="008905E6"/>
    <w:rsid w:val="00893191"/>
    <w:rsid w:val="008B0EF9"/>
    <w:rsid w:val="008B74F2"/>
    <w:rsid w:val="008C7BC4"/>
    <w:rsid w:val="008D1D7E"/>
    <w:rsid w:val="008E3BB8"/>
    <w:rsid w:val="008E4B50"/>
    <w:rsid w:val="008E7852"/>
    <w:rsid w:val="008F00DC"/>
    <w:rsid w:val="008F058C"/>
    <w:rsid w:val="008F3307"/>
    <w:rsid w:val="00907DA3"/>
    <w:rsid w:val="00916F27"/>
    <w:rsid w:val="0092023E"/>
    <w:rsid w:val="0092296A"/>
    <w:rsid w:val="009279C3"/>
    <w:rsid w:val="00950AC3"/>
    <w:rsid w:val="00955E3C"/>
    <w:rsid w:val="00955ED4"/>
    <w:rsid w:val="0095663F"/>
    <w:rsid w:val="00957559"/>
    <w:rsid w:val="00973190"/>
    <w:rsid w:val="00973BD1"/>
    <w:rsid w:val="00974DF2"/>
    <w:rsid w:val="00983737"/>
    <w:rsid w:val="00986960"/>
    <w:rsid w:val="00991662"/>
    <w:rsid w:val="0099216A"/>
    <w:rsid w:val="00994DF4"/>
    <w:rsid w:val="009A0D07"/>
    <w:rsid w:val="009A0E8C"/>
    <w:rsid w:val="009B45CF"/>
    <w:rsid w:val="009C7D3D"/>
    <w:rsid w:val="009D441D"/>
    <w:rsid w:val="009D7D71"/>
    <w:rsid w:val="009E1472"/>
    <w:rsid w:val="009F0B3D"/>
    <w:rsid w:val="00A00E5F"/>
    <w:rsid w:val="00A01B32"/>
    <w:rsid w:val="00A0409B"/>
    <w:rsid w:val="00A139F1"/>
    <w:rsid w:val="00A171FB"/>
    <w:rsid w:val="00A24AF8"/>
    <w:rsid w:val="00A25D56"/>
    <w:rsid w:val="00A3511B"/>
    <w:rsid w:val="00A35943"/>
    <w:rsid w:val="00A36EBD"/>
    <w:rsid w:val="00A43089"/>
    <w:rsid w:val="00A51D28"/>
    <w:rsid w:val="00A6360D"/>
    <w:rsid w:val="00A67571"/>
    <w:rsid w:val="00A7186F"/>
    <w:rsid w:val="00A77CAD"/>
    <w:rsid w:val="00A814BA"/>
    <w:rsid w:val="00A82C23"/>
    <w:rsid w:val="00A83563"/>
    <w:rsid w:val="00A9037E"/>
    <w:rsid w:val="00A95A0B"/>
    <w:rsid w:val="00AA4DB8"/>
    <w:rsid w:val="00AB072C"/>
    <w:rsid w:val="00AB6032"/>
    <w:rsid w:val="00AB7DF2"/>
    <w:rsid w:val="00AC1F82"/>
    <w:rsid w:val="00AD74D8"/>
    <w:rsid w:val="00AE168A"/>
    <w:rsid w:val="00AE5FEF"/>
    <w:rsid w:val="00AF2DB1"/>
    <w:rsid w:val="00B0133E"/>
    <w:rsid w:val="00B11909"/>
    <w:rsid w:val="00B14CF2"/>
    <w:rsid w:val="00B15A2A"/>
    <w:rsid w:val="00B20557"/>
    <w:rsid w:val="00B223E3"/>
    <w:rsid w:val="00B23AC4"/>
    <w:rsid w:val="00B27F0F"/>
    <w:rsid w:val="00B3684E"/>
    <w:rsid w:val="00B37757"/>
    <w:rsid w:val="00B37FAD"/>
    <w:rsid w:val="00B43EB5"/>
    <w:rsid w:val="00B45EA2"/>
    <w:rsid w:val="00B5201D"/>
    <w:rsid w:val="00B54D18"/>
    <w:rsid w:val="00B639E0"/>
    <w:rsid w:val="00B70B5C"/>
    <w:rsid w:val="00B7738B"/>
    <w:rsid w:val="00B77871"/>
    <w:rsid w:val="00B87FDA"/>
    <w:rsid w:val="00B940DB"/>
    <w:rsid w:val="00BA0DC5"/>
    <w:rsid w:val="00BA2C6C"/>
    <w:rsid w:val="00BB073C"/>
    <w:rsid w:val="00BB6861"/>
    <w:rsid w:val="00BD383A"/>
    <w:rsid w:val="00C11CE9"/>
    <w:rsid w:val="00C22CE5"/>
    <w:rsid w:val="00C250F4"/>
    <w:rsid w:val="00C26D9F"/>
    <w:rsid w:val="00C31021"/>
    <w:rsid w:val="00C32711"/>
    <w:rsid w:val="00C32A66"/>
    <w:rsid w:val="00C43A9A"/>
    <w:rsid w:val="00C43DD0"/>
    <w:rsid w:val="00C444D0"/>
    <w:rsid w:val="00C44E85"/>
    <w:rsid w:val="00C51126"/>
    <w:rsid w:val="00C6046F"/>
    <w:rsid w:val="00C61438"/>
    <w:rsid w:val="00C65CC3"/>
    <w:rsid w:val="00C72040"/>
    <w:rsid w:val="00C721D6"/>
    <w:rsid w:val="00C7717A"/>
    <w:rsid w:val="00C83C26"/>
    <w:rsid w:val="00C92331"/>
    <w:rsid w:val="00C97F8A"/>
    <w:rsid w:val="00CB67CB"/>
    <w:rsid w:val="00CC2205"/>
    <w:rsid w:val="00CD77E3"/>
    <w:rsid w:val="00CE5A8F"/>
    <w:rsid w:val="00CF03C4"/>
    <w:rsid w:val="00CF348E"/>
    <w:rsid w:val="00CF657E"/>
    <w:rsid w:val="00D11CEB"/>
    <w:rsid w:val="00D129BE"/>
    <w:rsid w:val="00D2158A"/>
    <w:rsid w:val="00D2478F"/>
    <w:rsid w:val="00D37582"/>
    <w:rsid w:val="00D3798C"/>
    <w:rsid w:val="00D51903"/>
    <w:rsid w:val="00D60A8D"/>
    <w:rsid w:val="00D677CE"/>
    <w:rsid w:val="00D76D9E"/>
    <w:rsid w:val="00D81B72"/>
    <w:rsid w:val="00D9235F"/>
    <w:rsid w:val="00DA1820"/>
    <w:rsid w:val="00DA561C"/>
    <w:rsid w:val="00DB3F3F"/>
    <w:rsid w:val="00DC26AC"/>
    <w:rsid w:val="00DC52AA"/>
    <w:rsid w:val="00DD22AB"/>
    <w:rsid w:val="00DE69DD"/>
    <w:rsid w:val="00DF40B6"/>
    <w:rsid w:val="00E02169"/>
    <w:rsid w:val="00E10A02"/>
    <w:rsid w:val="00E111F8"/>
    <w:rsid w:val="00E27B9B"/>
    <w:rsid w:val="00E33395"/>
    <w:rsid w:val="00E34E4B"/>
    <w:rsid w:val="00E36201"/>
    <w:rsid w:val="00E46E68"/>
    <w:rsid w:val="00E57E98"/>
    <w:rsid w:val="00E603F9"/>
    <w:rsid w:val="00E702BE"/>
    <w:rsid w:val="00E705FE"/>
    <w:rsid w:val="00E811D1"/>
    <w:rsid w:val="00E91F0A"/>
    <w:rsid w:val="00E923B0"/>
    <w:rsid w:val="00EB790E"/>
    <w:rsid w:val="00EC53B9"/>
    <w:rsid w:val="00ED165D"/>
    <w:rsid w:val="00EE05DE"/>
    <w:rsid w:val="00EE139B"/>
    <w:rsid w:val="00EE712C"/>
    <w:rsid w:val="00EF2D45"/>
    <w:rsid w:val="00EF45B4"/>
    <w:rsid w:val="00EF472B"/>
    <w:rsid w:val="00EF5DC6"/>
    <w:rsid w:val="00F0182B"/>
    <w:rsid w:val="00F05A98"/>
    <w:rsid w:val="00F170CC"/>
    <w:rsid w:val="00F27347"/>
    <w:rsid w:val="00F30C24"/>
    <w:rsid w:val="00F33B9D"/>
    <w:rsid w:val="00F3443F"/>
    <w:rsid w:val="00F37D60"/>
    <w:rsid w:val="00F440B3"/>
    <w:rsid w:val="00F53BA2"/>
    <w:rsid w:val="00F54CF8"/>
    <w:rsid w:val="00F64AE1"/>
    <w:rsid w:val="00F65FF5"/>
    <w:rsid w:val="00F72057"/>
    <w:rsid w:val="00F73F04"/>
    <w:rsid w:val="00F81159"/>
    <w:rsid w:val="00F86E28"/>
    <w:rsid w:val="00F94E67"/>
    <w:rsid w:val="00F96885"/>
    <w:rsid w:val="00FB2B63"/>
    <w:rsid w:val="00FB668B"/>
    <w:rsid w:val="00FC09D8"/>
    <w:rsid w:val="00FC23AB"/>
    <w:rsid w:val="00FC2A57"/>
    <w:rsid w:val="00FC38EF"/>
    <w:rsid w:val="00FC602F"/>
    <w:rsid w:val="00FC7102"/>
    <w:rsid w:val="00FD3953"/>
    <w:rsid w:val="00FE1A16"/>
    <w:rsid w:val="00FF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78A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A6C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A6C8C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8F00DC"/>
    <w:pPr>
      <w:ind w:left="708"/>
    </w:pPr>
  </w:style>
  <w:style w:type="character" w:styleId="Refdecomentario">
    <w:name w:val="annotation reference"/>
    <w:basedOn w:val="Fuentedeprrafopredeter"/>
    <w:rsid w:val="0032254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225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22549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225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22549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3225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2549"/>
    <w:rPr>
      <w:rFonts w:ascii="Tahoma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309E8-DE84-47CF-9591-04CE86F9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•</vt:lpstr>
    </vt:vector>
  </TitlesOfParts>
  <Company>Windows uE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WinuE</dc:creator>
  <cp:lastModifiedBy>secretaria</cp:lastModifiedBy>
  <cp:revision>2</cp:revision>
  <cp:lastPrinted>2014-12-11T15:06:00Z</cp:lastPrinted>
  <dcterms:created xsi:type="dcterms:W3CDTF">2016-04-15T14:26:00Z</dcterms:created>
  <dcterms:modified xsi:type="dcterms:W3CDTF">2016-04-15T14:26:00Z</dcterms:modified>
</cp:coreProperties>
</file>