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7042" w14:textId="77777777" w:rsidR="00DA684D" w:rsidRPr="00DD5B89" w:rsidRDefault="00D10E29">
      <w:pPr>
        <w:ind w:left="0" w:hanging="2"/>
        <w:rPr>
          <w:rFonts w:ascii="Arial" w:eastAsia="Arial" w:hAnsi="Arial" w:cs="Arial"/>
        </w:rPr>
      </w:pPr>
      <w:r w:rsidRPr="00DD5B89">
        <w:rPr>
          <w:rFonts w:ascii="Arial" w:eastAsia="Arial" w:hAnsi="Arial" w:cs="Arial"/>
          <w:b/>
        </w:rPr>
        <w:t>DEPARTAMENTO DE CIENCIAS GEOLÓGICAS</w:t>
      </w:r>
    </w:p>
    <w:p w14:paraId="21638B0A" w14:textId="72D25EDD" w:rsidR="00DA684D" w:rsidRPr="00DD5B89" w:rsidRDefault="00B5447E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lang w:val="es-AR"/>
        </w:rPr>
        <w:t>ACTA REUNIÓN DE CODEP</w:t>
      </w:r>
      <w:r w:rsidRPr="00DD5B89">
        <w:rPr>
          <w:rFonts w:ascii="Arial" w:eastAsia="Arial" w:hAnsi="Arial" w:cs="Arial"/>
          <w:b/>
        </w:rPr>
        <w:t xml:space="preserve"> </w:t>
      </w:r>
      <w:r w:rsidR="00FA740A" w:rsidRPr="00DD5B89">
        <w:rPr>
          <w:rFonts w:ascii="Arial" w:eastAsia="Arial" w:hAnsi="Arial" w:cs="Arial"/>
          <w:b/>
        </w:rPr>
        <w:t>05</w:t>
      </w:r>
      <w:r w:rsidR="00D10E29" w:rsidRPr="00DD5B89">
        <w:rPr>
          <w:rFonts w:ascii="Arial" w:eastAsia="Arial" w:hAnsi="Arial" w:cs="Arial"/>
          <w:b/>
        </w:rPr>
        <w:t>/</w:t>
      </w:r>
      <w:r w:rsidR="00FA740A" w:rsidRPr="00DD5B89">
        <w:rPr>
          <w:rFonts w:ascii="Arial" w:eastAsia="Arial" w:hAnsi="Arial" w:cs="Arial"/>
          <w:b/>
        </w:rPr>
        <w:t>02</w:t>
      </w:r>
      <w:r w:rsidR="00D10E29" w:rsidRPr="00DD5B89">
        <w:rPr>
          <w:rFonts w:ascii="Arial" w:eastAsia="Arial" w:hAnsi="Arial" w:cs="Arial"/>
          <w:b/>
        </w:rPr>
        <w:t>/202</w:t>
      </w:r>
      <w:r w:rsidR="00FA740A" w:rsidRPr="00DD5B89">
        <w:rPr>
          <w:rFonts w:ascii="Arial" w:eastAsia="Arial" w:hAnsi="Arial" w:cs="Arial"/>
          <w:b/>
        </w:rPr>
        <w:t>1</w:t>
      </w:r>
      <w:r w:rsidR="00B75D22" w:rsidRPr="00DD5B89">
        <w:rPr>
          <w:rFonts w:ascii="Arial" w:eastAsia="Arial" w:hAnsi="Arial" w:cs="Arial"/>
          <w:b/>
        </w:rPr>
        <w:t xml:space="preserve"> </w:t>
      </w:r>
      <w:r w:rsidR="00FA740A" w:rsidRPr="00DD5B89">
        <w:rPr>
          <w:rFonts w:ascii="Arial" w:eastAsia="Arial" w:hAnsi="Arial" w:cs="Arial"/>
          <w:b/>
        </w:rPr>
        <w:t>18</w:t>
      </w:r>
      <w:r w:rsidR="00B75D22" w:rsidRPr="00DD5B89">
        <w:rPr>
          <w:rFonts w:ascii="Arial" w:eastAsia="Arial" w:hAnsi="Arial" w:cs="Arial"/>
          <w:b/>
        </w:rPr>
        <w:t>:</w:t>
      </w:r>
      <w:r w:rsidR="00FA740A" w:rsidRPr="00DD5B89">
        <w:rPr>
          <w:rFonts w:ascii="Arial" w:eastAsia="Arial" w:hAnsi="Arial" w:cs="Arial"/>
          <w:b/>
        </w:rPr>
        <w:t>0</w:t>
      </w:r>
      <w:r w:rsidR="00B75D22" w:rsidRPr="00DD5B89">
        <w:rPr>
          <w:rFonts w:ascii="Arial" w:eastAsia="Arial" w:hAnsi="Arial" w:cs="Arial"/>
          <w:b/>
        </w:rPr>
        <w:t xml:space="preserve">0 </w:t>
      </w:r>
      <w:proofErr w:type="spellStart"/>
      <w:r w:rsidR="00B75D22" w:rsidRPr="00DD5B89">
        <w:rPr>
          <w:rFonts w:ascii="Arial" w:eastAsia="Arial" w:hAnsi="Arial" w:cs="Arial"/>
          <w:b/>
        </w:rPr>
        <w:t>hs</w:t>
      </w:r>
      <w:proofErr w:type="spellEnd"/>
    </w:p>
    <w:p w14:paraId="02D9CA3D" w14:textId="4B45D550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34FEB2B2" w14:textId="4B229136" w:rsidR="00B5447E" w:rsidRDefault="00B5447E" w:rsidP="00B5447E">
      <w:pPr>
        <w:spacing w:after="240"/>
        <w:ind w:leftChars="0" w:left="0" w:firstLineChars="0" w:firstLine="720"/>
        <w:jc w:val="both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 xml:space="preserve">En la ciudad de Buenos </w:t>
      </w:r>
      <w:r>
        <w:rPr>
          <w:rFonts w:ascii="Arial" w:hAnsi="Arial" w:cs="Arial"/>
          <w:lang w:val="es-AR"/>
        </w:rPr>
        <w:t xml:space="preserve">Aires, el día </w:t>
      </w:r>
      <w:r>
        <w:rPr>
          <w:rFonts w:ascii="Arial" w:hAnsi="Arial" w:cs="Arial"/>
          <w:lang w:val="es-AR"/>
        </w:rPr>
        <w:t>5</w:t>
      </w:r>
      <w:r>
        <w:rPr>
          <w:rFonts w:ascii="Arial" w:hAnsi="Arial" w:cs="Arial"/>
          <w:lang w:val="es-AR"/>
        </w:rPr>
        <w:t xml:space="preserve"> de </w:t>
      </w:r>
      <w:r>
        <w:rPr>
          <w:rFonts w:ascii="Arial" w:hAnsi="Arial" w:cs="Arial"/>
          <w:lang w:val="es-AR"/>
        </w:rPr>
        <w:t>febrero</w:t>
      </w:r>
      <w:r>
        <w:rPr>
          <w:rFonts w:ascii="Arial" w:hAnsi="Arial" w:cs="Arial"/>
          <w:lang w:val="es-AR"/>
        </w:rPr>
        <w:t xml:space="preserve"> de 202</w:t>
      </w:r>
      <w:r>
        <w:rPr>
          <w:rFonts w:ascii="Arial" w:hAnsi="Arial" w:cs="Arial"/>
          <w:lang w:val="es-AR"/>
        </w:rPr>
        <w:t>1</w:t>
      </w:r>
      <w:r>
        <w:rPr>
          <w:rFonts w:ascii="Arial" w:hAnsi="Arial" w:cs="Arial"/>
          <w:lang w:val="es-AR"/>
        </w:rPr>
        <w:t>, se reúne de modo virtual el Consejo Departamental de Ciencias Geológicas a las 1</w:t>
      </w:r>
      <w:r>
        <w:rPr>
          <w:rFonts w:ascii="Arial" w:hAnsi="Arial" w:cs="Arial"/>
          <w:lang w:val="es-AR"/>
        </w:rPr>
        <w:t>8</w:t>
      </w:r>
      <w:r>
        <w:rPr>
          <w:rFonts w:ascii="Arial" w:hAnsi="Arial" w:cs="Arial"/>
          <w:lang w:val="es-AR"/>
        </w:rPr>
        <w:t>:</w:t>
      </w:r>
      <w:r>
        <w:rPr>
          <w:rFonts w:ascii="Arial" w:hAnsi="Arial" w:cs="Arial"/>
          <w:lang w:val="es-AR"/>
        </w:rPr>
        <w:t>0</w:t>
      </w:r>
      <w:r>
        <w:rPr>
          <w:rFonts w:ascii="Arial" w:hAnsi="Arial" w:cs="Arial"/>
          <w:lang w:val="es-AR"/>
        </w:rPr>
        <w:t xml:space="preserve">0 </w:t>
      </w:r>
      <w:proofErr w:type="spellStart"/>
      <w:r>
        <w:rPr>
          <w:rFonts w:ascii="Arial" w:hAnsi="Arial" w:cs="Arial"/>
          <w:lang w:val="es-AR"/>
        </w:rPr>
        <w:t>hs</w:t>
      </w:r>
      <w:proofErr w:type="spellEnd"/>
      <w:r>
        <w:rPr>
          <w:rFonts w:ascii="Arial" w:hAnsi="Arial" w:cs="Arial"/>
          <w:lang w:val="es-AR"/>
        </w:rPr>
        <w:t>.</w:t>
      </w:r>
    </w:p>
    <w:p w14:paraId="2A1A184E" w14:textId="77777777" w:rsidR="00B5447E" w:rsidRDefault="00B5447E" w:rsidP="00540539">
      <w:pPr>
        <w:pStyle w:val="Sinespaciado"/>
        <w:ind w:left="2977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>Se encuentran presentes:</w:t>
      </w:r>
    </w:p>
    <w:p w14:paraId="4623204F" w14:textId="77777777" w:rsidR="00B5447E" w:rsidRPr="0008275F" w:rsidRDefault="00B5447E" w:rsidP="00540539">
      <w:pPr>
        <w:pStyle w:val="Sinespaciado"/>
        <w:ind w:left="2977" w:hanging="5"/>
        <w:rPr>
          <w:rFonts w:ascii="Arial" w:hAnsi="Arial" w:cs="Arial"/>
          <w:lang w:val="es-AR"/>
        </w:rPr>
      </w:pPr>
    </w:p>
    <w:p w14:paraId="4C9B4479" w14:textId="77777777" w:rsidR="00B5447E" w:rsidRPr="0008275F" w:rsidRDefault="00B5447E" w:rsidP="00540539">
      <w:pPr>
        <w:pStyle w:val="Sinespaciado"/>
        <w:ind w:left="3402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>Directora: Dra. María Julia Orgeira</w:t>
      </w:r>
    </w:p>
    <w:p w14:paraId="7B9EC49F" w14:textId="77777777" w:rsidR="00B5447E" w:rsidRPr="0008275F" w:rsidRDefault="00B5447E" w:rsidP="00540539">
      <w:pPr>
        <w:pStyle w:val="Sinespaciado"/>
        <w:ind w:left="3402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>Director Adjunto: Dr. Diego A. Kietzmann</w:t>
      </w:r>
    </w:p>
    <w:p w14:paraId="14EA12D5" w14:textId="25C15A52" w:rsidR="00B5447E" w:rsidRDefault="00B5447E" w:rsidP="00540539">
      <w:pPr>
        <w:pStyle w:val="Sinespaciado"/>
        <w:ind w:left="3402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>Secretar</w:t>
      </w:r>
      <w:r>
        <w:rPr>
          <w:rFonts w:ascii="Arial" w:hAnsi="Arial" w:cs="Arial"/>
          <w:lang w:val="es-AR"/>
        </w:rPr>
        <w:t>i</w:t>
      </w:r>
      <w:r w:rsidRPr="0008275F">
        <w:rPr>
          <w:rFonts w:ascii="Arial" w:hAnsi="Arial" w:cs="Arial"/>
          <w:lang w:val="es-AR"/>
        </w:rPr>
        <w:t>a Académica: Dra. Patricia L. Ciccioli</w:t>
      </w:r>
    </w:p>
    <w:p w14:paraId="05B2B9C2" w14:textId="77777777" w:rsidR="00540539" w:rsidRDefault="00540539" w:rsidP="00540539">
      <w:pPr>
        <w:pStyle w:val="Sinespaciado"/>
        <w:ind w:left="3402" w:hanging="5"/>
        <w:rPr>
          <w:rFonts w:ascii="Arial" w:hAnsi="Arial" w:cs="Arial"/>
          <w:lang w:val="es-AR"/>
        </w:rPr>
      </w:pPr>
    </w:p>
    <w:p w14:paraId="5AD0A013" w14:textId="77777777" w:rsidR="00540539" w:rsidRDefault="00540539" w:rsidP="00540539">
      <w:pPr>
        <w:pStyle w:val="Sinespaciado"/>
        <w:ind w:left="3828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 xml:space="preserve">Representantes del Claustro de Profesores: Dr. </w:t>
      </w:r>
      <w:r>
        <w:rPr>
          <w:rFonts w:ascii="Arial" w:hAnsi="Arial" w:cs="Arial"/>
          <w:lang w:val="es-AR"/>
        </w:rPr>
        <w:t xml:space="preserve">Roberto Scasso, </w:t>
      </w:r>
      <w:r w:rsidRPr="0008275F">
        <w:rPr>
          <w:rFonts w:ascii="Arial" w:hAnsi="Arial" w:cs="Arial"/>
          <w:lang w:val="es-AR"/>
        </w:rPr>
        <w:t>Pablo Pazos</w:t>
      </w:r>
      <w:r>
        <w:rPr>
          <w:rFonts w:ascii="Arial" w:hAnsi="Arial" w:cs="Arial"/>
          <w:lang w:val="es-AR"/>
        </w:rPr>
        <w:t xml:space="preserve">, Dr. Rubén López </w:t>
      </w:r>
    </w:p>
    <w:p w14:paraId="1099E9F9" w14:textId="77777777" w:rsidR="00540539" w:rsidRDefault="00540539" w:rsidP="00540539">
      <w:pPr>
        <w:pStyle w:val="Sinespaciado"/>
        <w:ind w:left="3828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 xml:space="preserve">Representantes del Claustro de Graduados: Dra. </w:t>
      </w:r>
      <w:r>
        <w:rPr>
          <w:rFonts w:ascii="Arial" w:hAnsi="Arial" w:cs="Arial"/>
          <w:lang w:val="es-AR"/>
        </w:rPr>
        <w:t xml:space="preserve">Juan Manuel Albite, </w:t>
      </w:r>
      <w:proofErr w:type="spellStart"/>
      <w:r>
        <w:rPr>
          <w:rFonts w:ascii="Arial" w:hAnsi="Arial" w:cs="Arial"/>
          <w:lang w:val="es-AR"/>
        </w:rPr>
        <w:t>Dra.Florencia</w:t>
      </w:r>
      <w:proofErr w:type="spellEnd"/>
      <w:r>
        <w:rPr>
          <w:rFonts w:ascii="Arial" w:hAnsi="Arial" w:cs="Arial"/>
          <w:lang w:val="es-AR"/>
        </w:rPr>
        <w:t xml:space="preserve"> </w:t>
      </w:r>
      <w:proofErr w:type="spellStart"/>
      <w:r>
        <w:rPr>
          <w:rFonts w:ascii="Arial" w:hAnsi="Arial" w:cs="Arial"/>
          <w:lang w:val="es-AR"/>
        </w:rPr>
        <w:t>Milanese</w:t>
      </w:r>
      <w:proofErr w:type="spellEnd"/>
      <w:r>
        <w:rPr>
          <w:rFonts w:ascii="Arial" w:hAnsi="Arial" w:cs="Arial"/>
          <w:lang w:val="es-AR"/>
        </w:rPr>
        <w:t xml:space="preserve"> </w:t>
      </w:r>
    </w:p>
    <w:p w14:paraId="7BB1AC9A" w14:textId="77777777" w:rsidR="00540539" w:rsidRPr="0008275F" w:rsidRDefault="00540539" w:rsidP="00540539">
      <w:pPr>
        <w:pStyle w:val="Sinespaciado"/>
        <w:ind w:left="3828" w:hanging="5"/>
        <w:rPr>
          <w:rFonts w:ascii="Arial" w:hAnsi="Arial" w:cs="Arial"/>
          <w:lang w:val="es-AR"/>
        </w:rPr>
      </w:pPr>
      <w:r w:rsidRPr="0008275F">
        <w:rPr>
          <w:rFonts w:ascii="Arial" w:hAnsi="Arial" w:cs="Arial"/>
          <w:lang w:val="es-AR"/>
        </w:rPr>
        <w:t xml:space="preserve">Representantes del Claustro de </w:t>
      </w:r>
      <w:r>
        <w:rPr>
          <w:rFonts w:ascii="Arial" w:hAnsi="Arial" w:cs="Arial"/>
          <w:lang w:val="es-AR"/>
        </w:rPr>
        <w:t>Estudiantes</w:t>
      </w:r>
      <w:r w:rsidRPr="0008275F">
        <w:rPr>
          <w:rFonts w:ascii="Arial" w:hAnsi="Arial" w:cs="Arial"/>
          <w:lang w:val="es-AR"/>
        </w:rPr>
        <w:t>:</w:t>
      </w:r>
      <w:r>
        <w:rPr>
          <w:rFonts w:ascii="Arial" w:hAnsi="Arial" w:cs="Arial"/>
          <w:lang w:val="es-AR"/>
        </w:rPr>
        <w:t xml:space="preserve"> Srta. Natalia </w:t>
      </w:r>
      <w:proofErr w:type="spellStart"/>
      <w:r>
        <w:rPr>
          <w:rFonts w:ascii="Arial" w:hAnsi="Arial" w:cs="Arial"/>
          <w:lang w:val="es-AR"/>
        </w:rPr>
        <w:t>Helver</w:t>
      </w:r>
      <w:proofErr w:type="spellEnd"/>
      <w:r>
        <w:rPr>
          <w:rFonts w:ascii="Arial" w:hAnsi="Arial" w:cs="Arial"/>
          <w:lang w:val="es-AR"/>
        </w:rPr>
        <w:t xml:space="preserve"> y Sr. </w:t>
      </w:r>
      <w:r w:rsidRPr="00B261E9">
        <w:rPr>
          <w:rFonts w:ascii="Arial" w:hAnsi="Arial" w:cs="Arial"/>
          <w:lang w:val="es-AR"/>
        </w:rPr>
        <w:t>Juan Ignacio Ledesma</w:t>
      </w:r>
    </w:p>
    <w:p w14:paraId="173971E4" w14:textId="77777777" w:rsidR="00B5447E" w:rsidRPr="00C71005" w:rsidRDefault="00B5447E" w:rsidP="00B5447E">
      <w:pPr>
        <w:spacing w:after="240"/>
        <w:ind w:left="0" w:hanging="2"/>
        <w:jc w:val="both"/>
        <w:rPr>
          <w:rFonts w:ascii="Arial" w:hAnsi="Arial" w:cs="Arial"/>
          <w:b/>
          <w:u w:val="single"/>
          <w:lang w:val="es-AR"/>
        </w:rPr>
      </w:pPr>
    </w:p>
    <w:p w14:paraId="11D2F62C" w14:textId="34966478" w:rsidR="00B5447E" w:rsidRDefault="00B5447E" w:rsidP="00B5447E">
      <w:pPr>
        <w:spacing w:after="240"/>
        <w:ind w:left="0" w:hanging="2"/>
        <w:jc w:val="both"/>
        <w:rPr>
          <w:rFonts w:ascii="Arial" w:hAnsi="Arial" w:cs="Arial"/>
        </w:rPr>
      </w:pPr>
      <w:r w:rsidRPr="00C71005">
        <w:rPr>
          <w:rFonts w:ascii="Arial" w:hAnsi="Arial" w:cs="Arial"/>
          <w:bCs/>
          <w:lang w:val="es-AR"/>
        </w:rPr>
        <w:t xml:space="preserve">La sesión queda registrada en el canal de YouTube del departamento: </w:t>
      </w:r>
      <w:r w:rsidR="00540539" w:rsidRPr="00540539">
        <w:rPr>
          <w:rFonts w:ascii="Arial" w:hAnsi="Arial" w:cs="Arial"/>
        </w:rPr>
        <w:t>https://youtu.be/pkQH6lB35Z8</w:t>
      </w:r>
    </w:p>
    <w:p w14:paraId="511530D1" w14:textId="77777777" w:rsidR="00B5447E" w:rsidRPr="00DD5B89" w:rsidRDefault="00B5447E">
      <w:pPr>
        <w:spacing w:after="240"/>
        <w:ind w:left="0" w:hanging="2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3AA48E71" w14:textId="77777777" w:rsidR="00DA684D" w:rsidRPr="00DD5B89" w:rsidRDefault="00D10E29" w:rsidP="000A68FE">
      <w:pPr>
        <w:spacing w:after="240"/>
        <w:ind w:leftChars="0" w:left="0" w:firstLineChars="0" w:firstLine="0"/>
        <w:jc w:val="both"/>
        <w:rPr>
          <w:rFonts w:ascii="Arial" w:eastAsia="Arial" w:hAnsi="Arial" w:cs="Arial"/>
          <w:u w:val="single"/>
        </w:rPr>
      </w:pPr>
      <w:r w:rsidRPr="00DD5B89">
        <w:rPr>
          <w:rFonts w:ascii="Arial" w:eastAsia="Arial" w:hAnsi="Arial" w:cs="Arial"/>
          <w:b/>
          <w:u w:val="single"/>
        </w:rPr>
        <w:t>Dirección:</w:t>
      </w:r>
    </w:p>
    <w:p w14:paraId="0182BB73" w14:textId="31990935" w:rsidR="009C36BD" w:rsidRPr="00CE591B" w:rsidRDefault="009C36BD" w:rsidP="00CE591B">
      <w:pPr>
        <w:pStyle w:val="Prrafodelista"/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CE591B">
        <w:rPr>
          <w:rFonts w:ascii="Arial" w:eastAsia="Arial" w:hAnsi="Arial" w:cs="Arial"/>
        </w:rPr>
        <w:t>Informe</w:t>
      </w:r>
      <w:r w:rsidR="00FA740A" w:rsidRPr="00CE591B">
        <w:rPr>
          <w:rFonts w:ascii="Arial" w:eastAsia="Arial" w:hAnsi="Arial" w:cs="Arial"/>
        </w:rPr>
        <w:t xml:space="preserve"> sobre estado de compras y </w:t>
      </w:r>
      <w:r w:rsidR="00B0619D" w:rsidRPr="00CE591B">
        <w:rPr>
          <w:rFonts w:ascii="Arial" w:eastAsia="Arial" w:hAnsi="Arial" w:cs="Arial"/>
        </w:rPr>
        <w:t>saldos 2020</w:t>
      </w:r>
      <w:r w:rsidRPr="00CE591B">
        <w:rPr>
          <w:rFonts w:ascii="Arial" w:eastAsia="Arial" w:hAnsi="Arial" w:cs="Arial"/>
        </w:rPr>
        <w:t>.</w:t>
      </w:r>
    </w:p>
    <w:p w14:paraId="610D199D" w14:textId="77777777" w:rsidR="00715A47" w:rsidRPr="00DD5B89" w:rsidRDefault="00715A47" w:rsidP="00715A47">
      <w:pPr>
        <w:pStyle w:val="Textosinformato"/>
        <w:ind w:left="720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>CREDITO Res.(CS)Nº2244/19</w:t>
      </w:r>
      <w:r>
        <w:rPr>
          <w:rFonts w:ascii="Arial" w:hAnsi="Arial" w:cs="Arial"/>
          <w:szCs w:val="22"/>
        </w:rPr>
        <w:t xml:space="preserve">: </w:t>
      </w:r>
      <w:r w:rsidRPr="00DD5B89">
        <w:rPr>
          <w:rFonts w:ascii="Arial" w:hAnsi="Arial" w:cs="Arial"/>
          <w:b/>
          <w:bCs/>
          <w:szCs w:val="22"/>
        </w:rPr>
        <w:t>$1.570.097</w:t>
      </w:r>
    </w:p>
    <w:p w14:paraId="22B91887" w14:textId="77777777" w:rsidR="00715A47" w:rsidRDefault="00715A47" w:rsidP="00DD5B89">
      <w:pPr>
        <w:pStyle w:val="Textosinformato"/>
        <w:ind w:left="709"/>
        <w:rPr>
          <w:rFonts w:ascii="Arial" w:hAnsi="Arial" w:cs="Arial"/>
        </w:rPr>
      </w:pPr>
    </w:p>
    <w:p w14:paraId="32536A24" w14:textId="32D40C7F" w:rsidR="00715A47" w:rsidRPr="00715A47" w:rsidRDefault="00715A47" w:rsidP="00DD5B89">
      <w:pPr>
        <w:pStyle w:val="Textosinformato"/>
        <w:ind w:left="709"/>
        <w:rPr>
          <w:rFonts w:ascii="Arial" w:hAnsi="Arial" w:cs="Arial"/>
          <w:b/>
          <w:bCs/>
        </w:rPr>
      </w:pPr>
      <w:r w:rsidRPr="00715A47">
        <w:rPr>
          <w:rFonts w:ascii="Arial" w:hAnsi="Arial" w:cs="Arial"/>
        </w:rPr>
        <w:t>SOLICITADO:</w:t>
      </w:r>
      <w:r w:rsidRPr="00715A47">
        <w:rPr>
          <w:rFonts w:ascii="Arial" w:hAnsi="Arial" w:cs="Arial"/>
          <w:b/>
          <w:bCs/>
        </w:rPr>
        <w:t xml:space="preserve"> $ 2.834.</w:t>
      </w:r>
      <w:r>
        <w:rPr>
          <w:rFonts w:ascii="Arial" w:hAnsi="Arial" w:cs="Arial"/>
          <w:b/>
          <w:bCs/>
        </w:rPr>
        <w:t>374 (</w:t>
      </w:r>
      <w:r w:rsidRPr="00715A47">
        <w:rPr>
          <w:rFonts w:ascii="Arial" w:hAnsi="Arial" w:cs="Arial"/>
        </w:rPr>
        <w:t>PRESENTADO:</w:t>
      </w:r>
      <w:r w:rsidRPr="00715A47">
        <w:rPr>
          <w:rFonts w:ascii="Arial" w:hAnsi="Arial" w:cs="Arial"/>
          <w:b/>
          <w:bCs/>
        </w:rPr>
        <w:t xml:space="preserve"> $2.346.</w:t>
      </w:r>
      <w:r>
        <w:rPr>
          <w:rFonts w:ascii="Arial" w:hAnsi="Arial" w:cs="Arial"/>
          <w:b/>
          <w:bCs/>
        </w:rPr>
        <w:t>359)</w:t>
      </w:r>
    </w:p>
    <w:p w14:paraId="2EF15919" w14:textId="7BF3D80A" w:rsidR="00715A47" w:rsidRDefault="00715A47" w:rsidP="00DD5B89">
      <w:pPr>
        <w:pStyle w:val="Textosinformato"/>
        <w:ind w:left="709"/>
        <w:rPr>
          <w:rFonts w:ascii="Arial" w:hAnsi="Arial" w:cs="Arial"/>
        </w:rPr>
      </w:pPr>
    </w:p>
    <w:p w14:paraId="1630E36A" w14:textId="66074CF6" w:rsidR="00715A47" w:rsidRPr="00B5447E" w:rsidRDefault="00B5447E" w:rsidP="00B5447E">
      <w:pPr>
        <w:pStyle w:val="Textosinformato"/>
        <w:ind w:left="709"/>
        <w:rPr>
          <w:rFonts w:ascii="Arial" w:hAnsi="Arial" w:cs="Arial"/>
          <w:b/>
          <w:bCs/>
        </w:rPr>
      </w:pPr>
      <w:r w:rsidRPr="00B5447E">
        <w:rPr>
          <w:rFonts w:ascii="Arial" w:hAnsi="Arial" w:cs="Arial"/>
          <w:b/>
          <w:bCs/>
        </w:rPr>
        <w:t>Detalle de las compras realizadas</w:t>
      </w:r>
    </w:p>
    <w:p w14:paraId="5D7F844F" w14:textId="77777777" w:rsidR="00715A47" w:rsidRDefault="00715A47" w:rsidP="00DD5B89">
      <w:pPr>
        <w:pStyle w:val="Textosinformato"/>
        <w:ind w:left="709"/>
        <w:rPr>
          <w:rFonts w:ascii="Arial" w:hAnsi="Arial" w:cs="Arial"/>
        </w:rPr>
      </w:pPr>
    </w:p>
    <w:p w14:paraId="0981D260" w14:textId="683D5201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</w:rPr>
        <w:t xml:space="preserve"> </w:t>
      </w:r>
      <w:r w:rsidRPr="00DD5B89">
        <w:rPr>
          <w:rFonts w:ascii="Arial" w:hAnsi="Arial" w:cs="Arial"/>
          <w:szCs w:val="22"/>
        </w:rPr>
        <w:t>EQUIPAMIENTO INFORMÁTICO - COMPRA AGRUPADA. EXP : 903 / 2020</w:t>
      </w:r>
      <w:r w:rsidR="00715A47" w:rsidRPr="00715A47">
        <w:rPr>
          <w:rFonts w:ascii="Arial" w:hAnsi="Arial" w:cs="Arial"/>
          <w:szCs w:val="22"/>
        </w:rPr>
        <w:t xml:space="preserve"> </w:t>
      </w:r>
      <w:r w:rsidR="00715A47">
        <w:rPr>
          <w:rFonts w:ascii="Arial" w:hAnsi="Arial" w:cs="Arial"/>
          <w:szCs w:val="22"/>
        </w:rPr>
        <w:t xml:space="preserve">+ </w:t>
      </w:r>
      <w:proofErr w:type="spellStart"/>
      <w:r w:rsidR="00715A47" w:rsidRPr="00DD5B89">
        <w:rPr>
          <w:rFonts w:ascii="Arial" w:hAnsi="Arial" w:cs="Arial"/>
          <w:szCs w:val="22"/>
        </w:rPr>
        <w:t>dif</w:t>
      </w:r>
      <w:proofErr w:type="spellEnd"/>
      <w:r w:rsidR="00715A47" w:rsidRPr="00DD5B89">
        <w:rPr>
          <w:rFonts w:ascii="Arial" w:hAnsi="Arial" w:cs="Arial"/>
          <w:szCs w:val="22"/>
        </w:rPr>
        <w:t>. tipo de cambio. EXP : 889 / 2018</w:t>
      </w:r>
    </w:p>
    <w:p w14:paraId="54707422" w14:textId="5C2B3BD6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</w:t>
      </w:r>
      <w:r w:rsid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$7</w:t>
      </w:r>
      <w:r w:rsidR="00715A47">
        <w:rPr>
          <w:rFonts w:ascii="Arial" w:hAnsi="Arial" w:cs="Arial"/>
          <w:b/>
          <w:bCs/>
          <w:szCs w:val="22"/>
        </w:rPr>
        <w:t>76</w:t>
      </w:r>
      <w:r w:rsidRPr="00DD5B89">
        <w:rPr>
          <w:rFonts w:ascii="Arial" w:hAnsi="Arial" w:cs="Arial"/>
          <w:b/>
          <w:bCs/>
          <w:szCs w:val="22"/>
        </w:rPr>
        <w:t>.</w:t>
      </w:r>
      <w:r w:rsidR="00715A47">
        <w:rPr>
          <w:rFonts w:ascii="Arial" w:hAnsi="Arial" w:cs="Arial"/>
          <w:b/>
          <w:bCs/>
          <w:szCs w:val="22"/>
        </w:rPr>
        <w:t>609</w:t>
      </w:r>
    </w:p>
    <w:p w14:paraId="72C377F1" w14:textId="7D9054D4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7229"/>
      </w:tblGrid>
      <w:tr w:rsidR="0062650B" w:rsidRPr="00DD5B89" w14:paraId="38AE8CE3" w14:textId="77777777" w:rsidTr="0062650B">
        <w:tc>
          <w:tcPr>
            <w:tcW w:w="7229" w:type="dxa"/>
          </w:tcPr>
          <w:p w14:paraId="42F7D4E1" w14:textId="77777777" w:rsidR="0062650B" w:rsidRPr="00DD5B89" w:rsidRDefault="0062650B" w:rsidP="00715A47">
            <w:pPr>
              <w:pStyle w:val="Textosinformato"/>
              <w:rPr>
                <w:rFonts w:ascii="Arial" w:hAnsi="Arial" w:cs="Arial"/>
                <w:b/>
                <w:bCs/>
                <w:szCs w:val="22"/>
              </w:rPr>
            </w:pPr>
            <w:r w:rsidRPr="00DD5B89">
              <w:rPr>
                <w:rFonts w:ascii="Arial" w:hAnsi="Arial" w:cs="Arial"/>
                <w:b/>
                <w:bCs/>
                <w:szCs w:val="22"/>
              </w:rPr>
              <w:t>Detalle</w:t>
            </w:r>
          </w:p>
        </w:tc>
      </w:tr>
      <w:tr w:rsidR="0062650B" w:rsidRPr="00DD5B89" w14:paraId="64D9ADEE" w14:textId="77777777" w:rsidTr="0062650B">
        <w:tc>
          <w:tcPr>
            <w:tcW w:w="7229" w:type="dxa"/>
          </w:tcPr>
          <w:p w14:paraId="2F121C70" w14:textId="3CB7B19B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4 ACCES POINT</w:t>
            </w:r>
          </w:p>
        </w:tc>
      </w:tr>
      <w:tr w:rsidR="0062650B" w:rsidRPr="00DD5B89" w14:paraId="11504667" w14:textId="77777777" w:rsidTr="0062650B">
        <w:tc>
          <w:tcPr>
            <w:tcW w:w="7229" w:type="dxa"/>
          </w:tcPr>
          <w:p w14:paraId="6A607408" w14:textId="0837CFDC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1 EQUIPO VIDEOCONFERENCIAS</w:t>
            </w:r>
          </w:p>
        </w:tc>
      </w:tr>
      <w:tr w:rsidR="0062650B" w:rsidRPr="00DD5B89" w14:paraId="17896B52" w14:textId="77777777" w:rsidTr="0062650B">
        <w:tc>
          <w:tcPr>
            <w:tcW w:w="7229" w:type="dxa"/>
          </w:tcPr>
          <w:p w14:paraId="51DFF366" w14:textId="39BCAE44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5 CPU</w:t>
            </w:r>
          </w:p>
        </w:tc>
      </w:tr>
      <w:tr w:rsidR="0062650B" w:rsidRPr="00DD5B89" w14:paraId="70F1E73E" w14:textId="77777777" w:rsidTr="0062650B">
        <w:tc>
          <w:tcPr>
            <w:tcW w:w="7229" w:type="dxa"/>
          </w:tcPr>
          <w:p w14:paraId="79DEBC7C" w14:textId="250099D6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2 DISCOS RIGIDOS</w:t>
            </w:r>
          </w:p>
        </w:tc>
      </w:tr>
      <w:tr w:rsidR="0062650B" w:rsidRPr="00DD5B89" w14:paraId="744F1760" w14:textId="77777777" w:rsidTr="0062650B">
        <w:tc>
          <w:tcPr>
            <w:tcW w:w="7229" w:type="dxa"/>
          </w:tcPr>
          <w:p w14:paraId="402C0881" w14:textId="4EC286C2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5 MONITORES</w:t>
            </w:r>
          </w:p>
        </w:tc>
      </w:tr>
      <w:tr w:rsidR="0062650B" w:rsidRPr="00DD5B89" w14:paraId="00A961BA" w14:textId="77777777" w:rsidTr="0062650B">
        <w:tc>
          <w:tcPr>
            <w:tcW w:w="7229" w:type="dxa"/>
          </w:tcPr>
          <w:p w14:paraId="10D96FF9" w14:textId="61EE61B8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2 PROYECTORES EPSON X41 PLUS + LAMPARA ADICIONAL</w:t>
            </w:r>
          </w:p>
        </w:tc>
      </w:tr>
    </w:tbl>
    <w:p w14:paraId="25368869" w14:textId="381BF152" w:rsidR="00064306" w:rsidRPr="00DD5B89" w:rsidRDefault="00064306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2305B414" w14:textId="77777777" w:rsidR="00064306" w:rsidRPr="00DD5B89" w:rsidRDefault="00064306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508622F6" w14:textId="19260D1A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 EQUIPOS DE LABORATORIO - COMPRA AGRUPADA 2020. EXP : 904 / 2020</w:t>
      </w:r>
    </w:p>
    <w:p w14:paraId="44F82789" w14:textId="01A37988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$376.231</w:t>
      </w:r>
    </w:p>
    <w:p w14:paraId="7F118962" w14:textId="71906835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7229"/>
      </w:tblGrid>
      <w:tr w:rsidR="0062650B" w:rsidRPr="00DD5B89" w14:paraId="5CA3A69E" w14:textId="77777777" w:rsidTr="0062650B">
        <w:tc>
          <w:tcPr>
            <w:tcW w:w="7229" w:type="dxa"/>
          </w:tcPr>
          <w:p w14:paraId="614985EC" w14:textId="6C4EDC9D" w:rsidR="0062650B" w:rsidRPr="00DD5B89" w:rsidRDefault="0062650B" w:rsidP="00715A47">
            <w:pPr>
              <w:pStyle w:val="Textosinformato"/>
              <w:rPr>
                <w:rFonts w:ascii="Arial" w:hAnsi="Arial" w:cs="Arial"/>
                <w:b/>
                <w:bCs/>
                <w:szCs w:val="22"/>
              </w:rPr>
            </w:pPr>
            <w:r w:rsidRPr="00DD5B89">
              <w:rPr>
                <w:rFonts w:ascii="Arial" w:hAnsi="Arial" w:cs="Arial"/>
                <w:b/>
                <w:bCs/>
                <w:szCs w:val="22"/>
              </w:rPr>
              <w:t>Detalle</w:t>
            </w:r>
          </w:p>
        </w:tc>
      </w:tr>
      <w:tr w:rsidR="0062650B" w:rsidRPr="00DD5B89" w14:paraId="2900103F" w14:textId="77777777" w:rsidTr="0062650B">
        <w:tc>
          <w:tcPr>
            <w:tcW w:w="7229" w:type="dxa"/>
          </w:tcPr>
          <w:p w14:paraId="163276B1" w14:textId="2B40FBD1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MICROSCOPIO DE POLARIZACIÓN BINOCULAR DM750P</w:t>
            </w:r>
          </w:p>
        </w:tc>
      </w:tr>
      <w:tr w:rsidR="0062650B" w:rsidRPr="00DD5B89" w14:paraId="378AE57D" w14:textId="77777777" w:rsidTr="0062650B">
        <w:tc>
          <w:tcPr>
            <w:tcW w:w="7229" w:type="dxa"/>
          </w:tcPr>
          <w:p w14:paraId="26341809" w14:textId="36FDC5FF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SERVICE 2 MICROSCOPIOS (cambio de fuente)</w:t>
            </w:r>
          </w:p>
        </w:tc>
      </w:tr>
    </w:tbl>
    <w:p w14:paraId="1351D9EF" w14:textId="77777777" w:rsidR="00064306" w:rsidRPr="00DD5B89" w:rsidRDefault="00064306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758FC17D" w14:textId="77777777" w:rsidR="00064306" w:rsidRPr="00DD5B89" w:rsidRDefault="00064306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7DFB5622" w14:textId="6F7F514A" w:rsidR="000A68FE" w:rsidRPr="00DD5B89" w:rsidRDefault="00DD5B89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DD5B89">
        <w:rPr>
          <w:rFonts w:ascii="Arial" w:hAnsi="Arial" w:cs="Arial"/>
          <w:szCs w:val="22"/>
        </w:rPr>
        <w:t xml:space="preserve">IÁTICOS VIAJES DE </w:t>
      </w:r>
      <w:r w:rsidR="00582283">
        <w:rPr>
          <w:rFonts w:ascii="Arial" w:hAnsi="Arial" w:cs="Arial"/>
          <w:szCs w:val="22"/>
        </w:rPr>
        <w:t>TFL</w:t>
      </w:r>
      <w:r w:rsidR="000A68FE" w:rsidRPr="00DD5B89">
        <w:rPr>
          <w:rFonts w:ascii="Arial" w:hAnsi="Arial" w:cs="Arial"/>
          <w:szCs w:val="22"/>
        </w:rPr>
        <w:t>. EXP : 1031 / 2020</w:t>
      </w:r>
    </w:p>
    <w:p w14:paraId="2E2441CD" w14:textId="777A0263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$72.000</w:t>
      </w:r>
    </w:p>
    <w:p w14:paraId="09CCBFB5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6A85E7FD" w14:textId="36EE8D8C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>Agrupado alquiler Fotocopiadoras - Res.(D) Nº2820/2019 - a partir del 16/01/2020 por 12 meses. EXP : 900 / 2018</w:t>
      </w:r>
    </w:p>
    <w:p w14:paraId="2E21B1E6" w14:textId="1EBA81B6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$48.114</w:t>
      </w:r>
    </w:p>
    <w:p w14:paraId="5DB287FD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2517E109" w14:textId="112BA1E2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Seguro Automotor Agrupado - Periodo a partir del 01/09/2020 por 12 meses</w:t>
      </w:r>
    </w:p>
    <w:p w14:paraId="2020CDDE" w14:textId="787954D1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 EXP : 871 / 2019</w:t>
      </w:r>
    </w:p>
    <w:p w14:paraId="25868EF3" w14:textId="61B7E09E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$36.615</w:t>
      </w:r>
    </w:p>
    <w:p w14:paraId="3626B6D3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3B859651" w14:textId="3D62C4FB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ab/>
        <w:t xml:space="preserve"> Generación de reserva de caja chica (046). EXP : 1109 / 2020</w:t>
      </w:r>
    </w:p>
    <w:p w14:paraId="0EE47D4B" w14:textId="6630EFA1" w:rsidR="000A68FE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</w:t>
      </w:r>
      <w:r w:rsidR="0062650B" w:rsidRPr="00DD5B89">
        <w:rPr>
          <w:rFonts w:ascii="Arial" w:hAnsi="Arial" w:cs="Arial"/>
          <w:b/>
          <w:bCs/>
          <w:szCs w:val="22"/>
        </w:rPr>
        <w:t>29</w:t>
      </w:r>
      <w:r w:rsidRPr="00DD5B89">
        <w:rPr>
          <w:rFonts w:ascii="Arial" w:hAnsi="Arial" w:cs="Arial"/>
          <w:b/>
          <w:bCs/>
          <w:szCs w:val="22"/>
        </w:rPr>
        <w:t>.</w:t>
      </w:r>
      <w:r w:rsidR="0062650B" w:rsidRPr="00DD5B89">
        <w:rPr>
          <w:rFonts w:ascii="Arial" w:hAnsi="Arial" w:cs="Arial"/>
          <w:b/>
          <w:bCs/>
          <w:szCs w:val="22"/>
        </w:rPr>
        <w:t xml:space="preserve">947 </w:t>
      </w:r>
    </w:p>
    <w:p w14:paraId="384CCBED" w14:textId="753809FA" w:rsidR="00582283" w:rsidRDefault="00582283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</w:p>
    <w:p w14:paraId="01E3B595" w14:textId="77777777" w:rsidR="00582283" w:rsidRPr="00DD5B89" w:rsidRDefault="00582283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</w:p>
    <w:p w14:paraId="35D7A737" w14:textId="77777777" w:rsidR="0062650B" w:rsidRPr="00DD5B89" w:rsidRDefault="0062650B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7229"/>
      </w:tblGrid>
      <w:tr w:rsidR="0062650B" w:rsidRPr="00DD5B89" w14:paraId="33E0003D" w14:textId="77777777" w:rsidTr="00226D21">
        <w:tc>
          <w:tcPr>
            <w:tcW w:w="7229" w:type="dxa"/>
          </w:tcPr>
          <w:p w14:paraId="295819BC" w14:textId="77777777" w:rsidR="0062650B" w:rsidRPr="00DD5B89" w:rsidRDefault="0062650B" w:rsidP="00715A47">
            <w:pPr>
              <w:pStyle w:val="Textosinformato"/>
              <w:rPr>
                <w:rFonts w:ascii="Arial" w:hAnsi="Arial" w:cs="Arial"/>
                <w:b/>
                <w:bCs/>
                <w:szCs w:val="22"/>
              </w:rPr>
            </w:pPr>
            <w:r w:rsidRPr="00DD5B89">
              <w:rPr>
                <w:rFonts w:ascii="Arial" w:hAnsi="Arial" w:cs="Arial"/>
                <w:b/>
                <w:bCs/>
                <w:szCs w:val="22"/>
              </w:rPr>
              <w:t>Detalle</w:t>
            </w:r>
          </w:p>
        </w:tc>
      </w:tr>
      <w:tr w:rsidR="0062650B" w:rsidRPr="00DD5B89" w14:paraId="4E31339B" w14:textId="77777777" w:rsidTr="00226D21">
        <w:tc>
          <w:tcPr>
            <w:tcW w:w="7229" w:type="dxa"/>
          </w:tcPr>
          <w:p w14:paraId="3375EDD1" w14:textId="4CDEBE0E" w:rsidR="0062650B" w:rsidRPr="00DD5B89" w:rsidRDefault="0062650B" w:rsidP="00715A47">
            <w:pPr>
              <w:pStyle w:val="Textosinformato"/>
              <w:tabs>
                <w:tab w:val="left" w:pos="2700"/>
              </w:tabs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3 WEBCAM</w:t>
            </w:r>
            <w:r w:rsidR="00DD5B89" w:rsidRPr="00DD5B89">
              <w:rPr>
                <w:rFonts w:ascii="Arial" w:hAnsi="Arial" w:cs="Arial"/>
                <w:szCs w:val="22"/>
              </w:rPr>
              <w:t xml:space="preserve"> (</w:t>
            </w:r>
            <w:r w:rsidR="00B5447E">
              <w:rPr>
                <w:rFonts w:ascii="Arial" w:hAnsi="Arial" w:cs="Arial"/>
                <w:szCs w:val="22"/>
              </w:rPr>
              <w:t xml:space="preserve">Actualmente a préstamo: </w:t>
            </w:r>
            <w:r w:rsidR="00DD5B89" w:rsidRPr="00DD5B89">
              <w:rPr>
                <w:rFonts w:ascii="Arial" w:hAnsi="Arial" w:cs="Arial"/>
                <w:szCs w:val="22"/>
              </w:rPr>
              <w:t xml:space="preserve">Carolina Gutiérrez, Fernando Almaraz, Germán </w:t>
            </w:r>
            <w:proofErr w:type="spellStart"/>
            <w:r w:rsidR="00DD5B89" w:rsidRPr="00DD5B89">
              <w:rPr>
                <w:rFonts w:ascii="Arial" w:hAnsi="Arial" w:cs="Arial"/>
                <w:szCs w:val="22"/>
              </w:rPr>
              <w:t>Buchwald</w:t>
            </w:r>
            <w:proofErr w:type="spellEnd"/>
            <w:r w:rsidR="00DD5B89" w:rsidRPr="00DD5B89">
              <w:rPr>
                <w:rFonts w:ascii="Arial" w:hAnsi="Arial" w:cs="Arial"/>
                <w:szCs w:val="22"/>
              </w:rPr>
              <w:t>)</w:t>
            </w:r>
            <w:r w:rsidR="00DD5B89" w:rsidRPr="00DD5B89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</w:tr>
      <w:tr w:rsidR="0062650B" w:rsidRPr="00DD5B89" w14:paraId="178785CE" w14:textId="77777777" w:rsidTr="00226D21">
        <w:tc>
          <w:tcPr>
            <w:tcW w:w="7229" w:type="dxa"/>
          </w:tcPr>
          <w:p w14:paraId="5095A27D" w14:textId="05B0C644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>5 MICRÓFONOS</w:t>
            </w:r>
            <w:r w:rsidR="00DD5B89" w:rsidRPr="00DD5B89">
              <w:rPr>
                <w:rFonts w:ascii="Arial" w:hAnsi="Arial" w:cs="Arial"/>
                <w:szCs w:val="22"/>
              </w:rPr>
              <w:t xml:space="preserve"> (</w:t>
            </w:r>
            <w:r w:rsidR="00B5447E">
              <w:rPr>
                <w:rFonts w:ascii="Arial" w:hAnsi="Arial" w:cs="Arial"/>
                <w:szCs w:val="22"/>
              </w:rPr>
              <w:t>Actualmente a préstamo</w:t>
            </w:r>
            <w:r w:rsidR="00B5447E">
              <w:rPr>
                <w:rFonts w:ascii="Arial" w:hAnsi="Arial" w:cs="Arial"/>
                <w:szCs w:val="22"/>
              </w:rPr>
              <w:t xml:space="preserve">: </w:t>
            </w:r>
            <w:r w:rsidR="00DD5B89" w:rsidRPr="00DD5B89">
              <w:rPr>
                <w:rFonts w:ascii="Arial" w:hAnsi="Arial" w:cs="Arial"/>
                <w:szCs w:val="22"/>
              </w:rPr>
              <w:t xml:space="preserve">Carolina Gutiérrez, Germán </w:t>
            </w:r>
            <w:proofErr w:type="spellStart"/>
            <w:r w:rsidR="00DD5B89" w:rsidRPr="00DD5B89">
              <w:rPr>
                <w:rFonts w:ascii="Arial" w:hAnsi="Arial" w:cs="Arial"/>
                <w:szCs w:val="22"/>
              </w:rPr>
              <w:t>Buchwald</w:t>
            </w:r>
            <w:proofErr w:type="spellEnd"/>
            <w:r w:rsidR="00DD5B89" w:rsidRPr="00DD5B89">
              <w:rPr>
                <w:rFonts w:ascii="Arial" w:hAnsi="Arial" w:cs="Arial"/>
                <w:szCs w:val="22"/>
              </w:rPr>
              <w:t>, Patricia Ciccioli, Pablo Leal, Margarita Do Campo)</w:t>
            </w:r>
          </w:p>
        </w:tc>
      </w:tr>
      <w:tr w:rsidR="0062650B" w:rsidRPr="00DD5B89" w14:paraId="4D3EAEA2" w14:textId="77777777" w:rsidTr="00226D21">
        <w:tc>
          <w:tcPr>
            <w:tcW w:w="7229" w:type="dxa"/>
          </w:tcPr>
          <w:p w14:paraId="596D32B2" w14:textId="363A620A" w:rsidR="0062650B" w:rsidRPr="00DD5B89" w:rsidRDefault="0062650B" w:rsidP="00715A47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 xml:space="preserve">3 ADAPTADORES </w:t>
            </w:r>
            <w:r w:rsidR="00C6711E" w:rsidRPr="00DD5B89">
              <w:rPr>
                <w:rFonts w:ascii="Arial" w:hAnsi="Arial" w:cs="Arial"/>
                <w:szCs w:val="22"/>
              </w:rPr>
              <w:t>UNI-DOBLE JACK</w:t>
            </w:r>
            <w:r w:rsidR="00DD5B89" w:rsidRPr="00DD5B89">
              <w:rPr>
                <w:rFonts w:ascii="Arial" w:hAnsi="Arial" w:cs="Arial"/>
                <w:szCs w:val="22"/>
              </w:rPr>
              <w:t xml:space="preserve"> (</w:t>
            </w:r>
            <w:r w:rsidR="00B5447E">
              <w:rPr>
                <w:rFonts w:ascii="Arial" w:hAnsi="Arial" w:cs="Arial"/>
                <w:szCs w:val="22"/>
              </w:rPr>
              <w:t>Actualmente a préstamo</w:t>
            </w:r>
            <w:r w:rsidR="00B5447E">
              <w:rPr>
                <w:rFonts w:ascii="Arial" w:hAnsi="Arial" w:cs="Arial"/>
                <w:szCs w:val="22"/>
              </w:rPr>
              <w:t xml:space="preserve">: </w:t>
            </w:r>
            <w:r w:rsidR="00B5447E" w:rsidRPr="00DD5B89">
              <w:rPr>
                <w:rFonts w:ascii="Arial" w:hAnsi="Arial" w:cs="Arial"/>
                <w:szCs w:val="22"/>
              </w:rPr>
              <w:t xml:space="preserve"> </w:t>
            </w:r>
            <w:r w:rsidR="00DD5B89" w:rsidRPr="00DD5B89">
              <w:rPr>
                <w:rFonts w:ascii="Arial" w:hAnsi="Arial" w:cs="Arial"/>
                <w:szCs w:val="22"/>
              </w:rPr>
              <w:t>Patricia Ciccioli, Pablo Leal, Margarita Do Campo)</w:t>
            </w:r>
          </w:p>
        </w:tc>
      </w:tr>
    </w:tbl>
    <w:p w14:paraId="6EA74DE1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  <w:lang w:val="es-ES"/>
        </w:rPr>
      </w:pPr>
    </w:p>
    <w:p w14:paraId="758A00C9" w14:textId="596C3A20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</w:p>
    <w:p w14:paraId="43093967" w14:textId="78EFACC3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Agrupado artículos de limpieza. </w:t>
      </w:r>
      <w:r w:rsidRPr="00DD5B89">
        <w:rPr>
          <w:rFonts w:ascii="Arial" w:hAnsi="Arial" w:cs="Arial"/>
          <w:szCs w:val="22"/>
        </w:rPr>
        <w:tab/>
        <w:t>EXP : 2855 / 2019</w:t>
      </w:r>
    </w:p>
    <w:p w14:paraId="53EC042D" w14:textId="1A0D012D" w:rsidR="000A68FE" w:rsidRPr="00DD5B89" w:rsidRDefault="000A68FE" w:rsidP="00715A47">
      <w:pPr>
        <w:pStyle w:val="Textosinformato"/>
        <w:ind w:left="1429" w:firstLine="11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b/>
          <w:bCs/>
          <w:szCs w:val="22"/>
        </w:rPr>
        <w:t>$29.520</w:t>
      </w:r>
    </w:p>
    <w:p w14:paraId="2069116F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6FE513F2" w14:textId="2C5DA85D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>MATERIALES DE LABORATORIO - COMPRA AGRUPADA 2020. EXP : 905 / 2020</w:t>
      </w:r>
    </w:p>
    <w:p w14:paraId="423B1D54" w14:textId="7E65D258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$535</w:t>
      </w:r>
    </w:p>
    <w:p w14:paraId="70E10770" w14:textId="247C8F20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7229"/>
      </w:tblGrid>
      <w:tr w:rsidR="00715A47" w:rsidRPr="00DD5B89" w14:paraId="4DD01CD4" w14:textId="77777777" w:rsidTr="00715A47">
        <w:tc>
          <w:tcPr>
            <w:tcW w:w="7229" w:type="dxa"/>
          </w:tcPr>
          <w:p w14:paraId="6AE4279A" w14:textId="77777777" w:rsidR="00715A47" w:rsidRPr="00715A47" w:rsidRDefault="00715A47" w:rsidP="00715A47">
            <w:pPr>
              <w:pStyle w:val="Textosinformato"/>
              <w:rPr>
                <w:rFonts w:ascii="Arial" w:hAnsi="Arial" w:cs="Arial"/>
                <w:b/>
                <w:bCs/>
                <w:szCs w:val="22"/>
              </w:rPr>
            </w:pPr>
            <w:r w:rsidRPr="00715A47">
              <w:rPr>
                <w:rFonts w:ascii="Arial" w:hAnsi="Arial" w:cs="Arial"/>
                <w:b/>
                <w:bCs/>
                <w:szCs w:val="22"/>
              </w:rPr>
              <w:t>Detalle</w:t>
            </w:r>
          </w:p>
        </w:tc>
      </w:tr>
      <w:tr w:rsidR="00715A47" w:rsidRPr="00DD5B89" w14:paraId="200B27ED" w14:textId="77777777" w:rsidTr="00715A47">
        <w:tc>
          <w:tcPr>
            <w:tcW w:w="7229" w:type="dxa"/>
          </w:tcPr>
          <w:p w14:paraId="68A5145D" w14:textId="598B76E5" w:rsidR="00715A47" w:rsidRPr="00DD5B89" w:rsidRDefault="00715A47" w:rsidP="00582283">
            <w:pPr>
              <w:pStyle w:val="Textosinformato"/>
              <w:rPr>
                <w:rFonts w:ascii="Arial" w:hAnsi="Arial" w:cs="Arial"/>
                <w:szCs w:val="22"/>
              </w:rPr>
            </w:pPr>
            <w:r w:rsidRPr="00DD5B89">
              <w:rPr>
                <w:rFonts w:ascii="Arial" w:hAnsi="Arial" w:cs="Arial"/>
                <w:szCs w:val="22"/>
              </w:rPr>
              <w:t xml:space="preserve">ACEITE DE INMERSION x 100ml Marca </w:t>
            </w:r>
            <w:proofErr w:type="spellStart"/>
            <w:r w:rsidRPr="00DD5B89">
              <w:rPr>
                <w:rFonts w:ascii="Arial" w:hAnsi="Arial" w:cs="Arial"/>
                <w:szCs w:val="22"/>
              </w:rPr>
              <w:t>Biopack</w:t>
            </w:r>
            <w:proofErr w:type="spellEnd"/>
          </w:p>
        </w:tc>
      </w:tr>
    </w:tbl>
    <w:p w14:paraId="771C2115" w14:textId="77777777" w:rsidR="00064306" w:rsidRPr="00DD5B89" w:rsidRDefault="00064306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5C2B47EB" w14:textId="3EE528B4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 DROGAS Y REACTIVOS - COMPRA AGRUPADA 2020. EXP : 902 / 2020</w:t>
      </w:r>
    </w:p>
    <w:p w14:paraId="0372D83E" w14:textId="29C37F13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</w:r>
      <w:r w:rsidRPr="00DD5B89">
        <w:rPr>
          <w:rFonts w:ascii="Arial" w:hAnsi="Arial" w:cs="Arial"/>
          <w:b/>
          <w:bCs/>
          <w:szCs w:val="22"/>
        </w:rPr>
        <w:t>$0</w:t>
      </w:r>
    </w:p>
    <w:p w14:paraId="67DE7C24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21A2CED8" w14:textId="0D21A605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  <w:r w:rsidRPr="00DD5B89">
        <w:rPr>
          <w:rFonts w:ascii="Arial" w:hAnsi="Arial" w:cs="Arial"/>
          <w:szCs w:val="22"/>
        </w:rPr>
        <w:t xml:space="preserve">  </w:t>
      </w:r>
      <w:r w:rsidRPr="00DD5B89">
        <w:rPr>
          <w:rFonts w:ascii="Arial" w:hAnsi="Arial" w:cs="Arial"/>
          <w:szCs w:val="22"/>
        </w:rPr>
        <w:tab/>
        <w:t xml:space="preserve">  </w:t>
      </w:r>
      <w:r w:rsidRPr="00DD5B89">
        <w:rPr>
          <w:rFonts w:ascii="Arial" w:hAnsi="Arial" w:cs="Arial"/>
          <w:szCs w:val="22"/>
        </w:rPr>
        <w:tab/>
      </w:r>
    </w:p>
    <w:p w14:paraId="32C5FCA3" w14:textId="0152EBDA" w:rsidR="000A68FE" w:rsidRPr="00DD5B89" w:rsidRDefault="000A68FE" w:rsidP="00582283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>TOTAL GASTOS</w:t>
      </w:r>
      <w:r w:rsidR="00582283">
        <w:rPr>
          <w:rFonts w:ascii="Arial" w:hAnsi="Arial" w:cs="Arial"/>
          <w:szCs w:val="22"/>
        </w:rPr>
        <w:t xml:space="preserve">: </w:t>
      </w:r>
      <w:r w:rsidRPr="00DD5B89">
        <w:rPr>
          <w:rFonts w:ascii="Arial" w:hAnsi="Arial" w:cs="Arial"/>
          <w:b/>
          <w:bCs/>
          <w:szCs w:val="22"/>
        </w:rPr>
        <w:t>$1.369.571</w:t>
      </w:r>
    </w:p>
    <w:p w14:paraId="7079CACF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6730D491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5ABBA0FF" w14:textId="4F5D5434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>INCREMENTO FF11 Res.(CS)</w:t>
      </w:r>
      <w:proofErr w:type="spellStart"/>
      <w:r w:rsidRPr="00DD5B89">
        <w:rPr>
          <w:rFonts w:ascii="Arial" w:hAnsi="Arial" w:cs="Arial"/>
          <w:szCs w:val="22"/>
        </w:rPr>
        <w:t>Nº</w:t>
      </w:r>
      <w:proofErr w:type="spellEnd"/>
      <w:r w:rsidRPr="00DD5B89">
        <w:rPr>
          <w:rFonts w:ascii="Arial" w:hAnsi="Arial" w:cs="Arial"/>
          <w:szCs w:val="22"/>
        </w:rPr>
        <w:t xml:space="preserve"> /2020</w:t>
      </w:r>
      <w:r w:rsidR="00582283">
        <w:rPr>
          <w:rFonts w:ascii="Arial" w:hAnsi="Arial" w:cs="Arial"/>
          <w:szCs w:val="22"/>
        </w:rPr>
        <w:t xml:space="preserve">: </w:t>
      </w:r>
      <w:r w:rsidRPr="00DD5B89">
        <w:rPr>
          <w:rFonts w:ascii="Arial" w:hAnsi="Arial" w:cs="Arial"/>
          <w:b/>
          <w:bCs/>
          <w:szCs w:val="22"/>
        </w:rPr>
        <w:t>$390.925</w:t>
      </w:r>
    </w:p>
    <w:p w14:paraId="6B1C4767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1BF14135" w14:textId="24D80E30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REMANENTE 2019</w:t>
      </w:r>
      <w:r w:rsidR="00582283">
        <w:rPr>
          <w:rFonts w:ascii="Arial" w:hAnsi="Arial" w:cs="Arial"/>
          <w:szCs w:val="22"/>
        </w:rPr>
        <w:t xml:space="preserve">: </w:t>
      </w:r>
      <w:r w:rsidRPr="00DD5B89">
        <w:rPr>
          <w:rFonts w:ascii="Arial" w:hAnsi="Arial" w:cs="Arial"/>
          <w:b/>
          <w:bCs/>
          <w:szCs w:val="22"/>
        </w:rPr>
        <w:t>-$31.428</w:t>
      </w:r>
    </w:p>
    <w:p w14:paraId="115F5C08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31366752" w14:textId="0FA4FEBD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SALDO FUENTE 11</w:t>
      </w:r>
      <w:r w:rsidR="00582283">
        <w:rPr>
          <w:rFonts w:ascii="Arial" w:hAnsi="Arial" w:cs="Arial"/>
          <w:szCs w:val="22"/>
        </w:rPr>
        <w:t xml:space="preserve">: </w:t>
      </w:r>
      <w:r w:rsidRPr="00DD5B89">
        <w:rPr>
          <w:rFonts w:ascii="Arial" w:hAnsi="Arial" w:cs="Arial"/>
          <w:b/>
          <w:bCs/>
          <w:szCs w:val="22"/>
        </w:rPr>
        <w:t>$560.023</w:t>
      </w:r>
    </w:p>
    <w:p w14:paraId="0F26936D" w14:textId="77777777" w:rsidR="000A68FE" w:rsidRPr="00DD5B89" w:rsidRDefault="000A68FE" w:rsidP="00DD5B89">
      <w:pPr>
        <w:pStyle w:val="Textosinformato"/>
        <w:ind w:left="709"/>
        <w:rPr>
          <w:rFonts w:ascii="Arial" w:hAnsi="Arial" w:cs="Arial"/>
          <w:szCs w:val="22"/>
        </w:rPr>
      </w:pPr>
    </w:p>
    <w:p w14:paraId="5320DF49" w14:textId="4B933F76" w:rsidR="000A68FE" w:rsidRPr="00DD5B89" w:rsidRDefault="000A68FE" w:rsidP="00DD5B89">
      <w:pPr>
        <w:pStyle w:val="Textosinformato"/>
        <w:ind w:left="709"/>
        <w:rPr>
          <w:rFonts w:ascii="Arial" w:hAnsi="Arial" w:cs="Arial"/>
          <w:b/>
          <w:bCs/>
          <w:szCs w:val="22"/>
        </w:rPr>
      </w:pPr>
      <w:r w:rsidRPr="00DD5B89">
        <w:rPr>
          <w:rFonts w:ascii="Arial" w:hAnsi="Arial" w:cs="Arial"/>
          <w:szCs w:val="22"/>
        </w:rPr>
        <w:t xml:space="preserve"> SALDO FUENTE 12</w:t>
      </w:r>
      <w:r w:rsidR="00582283">
        <w:rPr>
          <w:rFonts w:ascii="Arial" w:hAnsi="Arial" w:cs="Arial"/>
          <w:szCs w:val="22"/>
        </w:rPr>
        <w:t>:</w:t>
      </w:r>
      <w:r w:rsidRPr="00DD5B89">
        <w:rPr>
          <w:rFonts w:ascii="Arial" w:hAnsi="Arial" w:cs="Arial"/>
          <w:szCs w:val="22"/>
        </w:rPr>
        <w:t xml:space="preserve"> </w:t>
      </w:r>
      <w:r w:rsidRPr="00DD5B89">
        <w:rPr>
          <w:rFonts w:ascii="Arial" w:hAnsi="Arial" w:cs="Arial"/>
          <w:b/>
          <w:bCs/>
          <w:szCs w:val="22"/>
        </w:rPr>
        <w:t>$206.728</w:t>
      </w:r>
    </w:p>
    <w:p w14:paraId="2F22D9B9" w14:textId="77777777" w:rsidR="000A68FE" w:rsidRPr="00DD5B89" w:rsidRDefault="000A68FE" w:rsidP="000A68FE">
      <w:pPr>
        <w:pStyle w:val="Prrafodelista"/>
        <w:ind w:leftChars="0" w:left="720" w:firstLineChars="0" w:firstLine="0"/>
        <w:rPr>
          <w:rFonts w:ascii="Arial" w:hAnsi="Arial" w:cs="Arial"/>
          <w:sz w:val="22"/>
          <w:szCs w:val="22"/>
        </w:rPr>
      </w:pPr>
    </w:p>
    <w:p w14:paraId="5A0A8AC7" w14:textId="77777777" w:rsidR="00582283" w:rsidRDefault="00582283" w:rsidP="007154FA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</w:p>
    <w:p w14:paraId="10A323F8" w14:textId="77777777" w:rsidR="00582283" w:rsidRDefault="00DD5B89" w:rsidP="007154FA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  <w:r w:rsidRPr="00DD5B89">
        <w:rPr>
          <w:rFonts w:ascii="Arial" w:eastAsia="Arial" w:hAnsi="Arial" w:cs="Arial"/>
        </w:rPr>
        <w:t xml:space="preserve">Pendientes: </w:t>
      </w:r>
    </w:p>
    <w:p w14:paraId="5902D946" w14:textId="4CAC7F79" w:rsidR="00DD5B89" w:rsidRPr="00DD5B89" w:rsidRDefault="00DD5B89" w:rsidP="007154FA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  <w:r w:rsidRPr="00582283">
        <w:rPr>
          <w:rFonts w:ascii="Arial" w:eastAsia="Arial" w:hAnsi="Arial" w:cs="Arial"/>
          <w:b/>
          <w:bCs/>
        </w:rPr>
        <w:t>$ 38.000</w:t>
      </w:r>
      <w:r w:rsidR="00582283">
        <w:rPr>
          <w:rFonts w:ascii="Arial" w:eastAsia="Arial" w:hAnsi="Arial" w:cs="Arial"/>
        </w:rPr>
        <w:t xml:space="preserve"> (</w:t>
      </w:r>
      <w:r w:rsidRPr="00DD5B89">
        <w:rPr>
          <w:rFonts w:ascii="Arial" w:eastAsia="Arial" w:hAnsi="Arial" w:cs="Arial"/>
        </w:rPr>
        <w:t>6 TFL + gastos dictado presencial Geología de Yacimientos</w:t>
      </w:r>
      <w:r w:rsidR="00582283">
        <w:rPr>
          <w:rFonts w:ascii="Arial" w:eastAsia="Arial" w:hAnsi="Arial" w:cs="Arial"/>
        </w:rPr>
        <w:t>)</w:t>
      </w:r>
    </w:p>
    <w:p w14:paraId="0B9767EE" w14:textId="624CF4AD" w:rsidR="00DD5B89" w:rsidRDefault="00582283" w:rsidP="007154FA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  <w:r w:rsidRPr="00715A47">
        <w:rPr>
          <w:rFonts w:ascii="Arial" w:eastAsia="Arial" w:hAnsi="Arial" w:cs="Arial"/>
          <w:b/>
          <w:bCs/>
        </w:rPr>
        <w:t>$ 320.000</w:t>
      </w:r>
      <w:r>
        <w:rPr>
          <w:rFonts w:ascii="Arial" w:eastAsia="Arial" w:hAnsi="Arial" w:cs="Arial"/>
        </w:rPr>
        <w:t xml:space="preserve"> Escuelas de campo</w:t>
      </w:r>
    </w:p>
    <w:p w14:paraId="3D537EB1" w14:textId="77777777" w:rsidR="00862534" w:rsidRPr="00DD5B89" w:rsidRDefault="00862534" w:rsidP="007154FA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</w:p>
    <w:p w14:paraId="44D79F0B" w14:textId="3DC78208" w:rsidR="00DD5B89" w:rsidRPr="00DD5B89" w:rsidRDefault="00B5447E" w:rsidP="00B5447E">
      <w:pPr>
        <w:pStyle w:val="Prrafodelista"/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saldo de la fuente 12 se solicitará un fondo rotatorio de </w:t>
      </w:r>
      <w:r w:rsidRPr="00DD5B89">
        <w:rPr>
          <w:rFonts w:ascii="Arial" w:eastAsia="Arial" w:hAnsi="Arial" w:cs="Arial"/>
        </w:rPr>
        <w:t xml:space="preserve">$ 30.000 </w:t>
      </w:r>
      <w:r w:rsidR="00FA740A" w:rsidRPr="00CE591B">
        <w:rPr>
          <w:rFonts w:ascii="Arial" w:eastAsia="Arial" w:hAnsi="Arial" w:cs="Arial"/>
        </w:rPr>
        <w:t>relacionados con el mantenimiento de vehículo del departamento</w:t>
      </w:r>
      <w:r w:rsidR="009C36BD" w:rsidRPr="00CE591B">
        <w:rPr>
          <w:rFonts w:ascii="Arial" w:eastAsia="Arial" w:hAnsi="Arial" w:cs="Arial"/>
        </w:rPr>
        <w:t>.</w:t>
      </w:r>
    </w:p>
    <w:p w14:paraId="0E0CF607" w14:textId="580D8DCE" w:rsidR="00DD5B89" w:rsidRPr="00DD5B89" w:rsidRDefault="00B5447E" w:rsidP="00CE591B">
      <w:pPr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discute la actualización de los </w:t>
      </w:r>
      <w:r w:rsidR="00DD5B89" w:rsidRPr="00DD5B89">
        <w:rPr>
          <w:rFonts w:ascii="Arial" w:eastAsia="Arial" w:hAnsi="Arial" w:cs="Arial"/>
        </w:rPr>
        <w:t>precios del taller de cortes.</w:t>
      </w:r>
      <w:r>
        <w:rPr>
          <w:rFonts w:ascii="Arial" w:eastAsia="Arial" w:hAnsi="Arial" w:cs="Arial"/>
        </w:rPr>
        <w:t xml:space="preserve"> Se aprueba la propuesta de la siguiente lista de valores correspondientes al valor de referencia sin descuentos.</w:t>
      </w:r>
    </w:p>
    <w:p w14:paraId="7187595D" w14:textId="77777777" w:rsidR="00DD5B89" w:rsidRPr="00DD5B89" w:rsidRDefault="00DD5B89" w:rsidP="00DD5B89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  <w:r w:rsidRPr="00DD5B89">
        <w:rPr>
          <w:rFonts w:ascii="Arial" w:hAnsi="Arial" w:cs="Arial"/>
          <w:noProof/>
        </w:rPr>
        <w:drawing>
          <wp:inline distT="0" distB="0" distL="0" distR="0" wp14:anchorId="4A427960" wp14:editId="73372FD7">
            <wp:extent cx="5114925" cy="21050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0DB1" w14:textId="4C49CA62" w:rsidR="00DD5B89" w:rsidRPr="00B5447E" w:rsidRDefault="00DD5B89" w:rsidP="00B5447E">
      <w:pPr>
        <w:pStyle w:val="Prrafodelista"/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B5447E">
        <w:rPr>
          <w:rFonts w:ascii="Arial" w:eastAsia="Arial" w:hAnsi="Arial" w:cs="Arial"/>
        </w:rPr>
        <w:t xml:space="preserve">Se </w:t>
      </w:r>
      <w:r w:rsidR="00B5447E">
        <w:rPr>
          <w:rFonts w:ascii="Arial" w:eastAsia="Arial" w:hAnsi="Arial" w:cs="Arial"/>
        </w:rPr>
        <w:t>aprueba el la solicitud de un fondo rotatorio</w:t>
      </w:r>
      <w:r w:rsidRPr="00B5447E">
        <w:rPr>
          <w:rFonts w:ascii="Arial" w:eastAsia="Arial" w:hAnsi="Arial" w:cs="Arial"/>
        </w:rPr>
        <w:t xml:space="preserve"> de $76.500 (setenta y seis mil quinientos pesos) para realizar la compra de los insumos</w:t>
      </w:r>
      <w:r w:rsidR="00B5447E">
        <w:rPr>
          <w:rFonts w:ascii="Arial" w:eastAsia="Arial" w:hAnsi="Arial" w:cs="Arial"/>
        </w:rPr>
        <w:t xml:space="preserve"> del taller de cortes</w:t>
      </w:r>
      <w:r w:rsidRPr="00B5447E">
        <w:rPr>
          <w:rFonts w:ascii="Arial" w:eastAsia="Arial" w:hAnsi="Arial" w:cs="Arial"/>
        </w:rPr>
        <w:t>.</w:t>
      </w:r>
      <w:r w:rsidR="00B5447E">
        <w:rPr>
          <w:rFonts w:ascii="Arial" w:eastAsia="Arial" w:hAnsi="Arial" w:cs="Arial"/>
        </w:rPr>
        <w:t xml:space="preserve"> La suma sale de fondos propios generaros por el taller. </w:t>
      </w:r>
    </w:p>
    <w:p w14:paraId="0FAC2B0A" w14:textId="77777777" w:rsidR="00CE591B" w:rsidRPr="00DD5B89" w:rsidRDefault="00CE591B" w:rsidP="00DD5B89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</w:p>
    <w:p w14:paraId="255A79E7" w14:textId="6931F0D5" w:rsidR="004736C6" w:rsidRPr="00CE591B" w:rsidRDefault="00B5447E" w:rsidP="00CE591B">
      <w:pPr>
        <w:pStyle w:val="Prrafodelista"/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informa sobre la ausencia de protocolos para salidas de campo. Se solicitará a las autoridades de la facultad la elaboración del mismo.</w:t>
      </w:r>
    </w:p>
    <w:p w14:paraId="323A311B" w14:textId="77777777" w:rsidR="000A68FE" w:rsidRPr="00DD5B89" w:rsidRDefault="000A68FE" w:rsidP="000A68FE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</w:p>
    <w:p w14:paraId="455C9A33" w14:textId="352B172D" w:rsidR="00FA740A" w:rsidRPr="00DD5B89" w:rsidRDefault="00B5447E" w:rsidP="00CE591B">
      <w:pPr>
        <w:numPr>
          <w:ilvl w:val="0"/>
          <w:numId w:val="6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informa que debido a las restricciones de público conocimiento, </w:t>
      </w:r>
      <w:r w:rsidR="00FA740A" w:rsidRPr="00DD5B89">
        <w:rPr>
          <w:rFonts w:ascii="Arial" w:eastAsia="Arial" w:hAnsi="Arial" w:cs="Arial"/>
        </w:rPr>
        <w:t>el aula de microscopia</w:t>
      </w:r>
      <w:r>
        <w:rPr>
          <w:rFonts w:ascii="Arial" w:eastAsia="Arial" w:hAnsi="Arial" w:cs="Arial"/>
        </w:rPr>
        <w:t xml:space="preserve"> </w:t>
      </w:r>
      <w:r w:rsidR="00FE1872">
        <w:rPr>
          <w:rFonts w:ascii="Arial" w:eastAsia="Arial" w:hAnsi="Arial" w:cs="Arial"/>
        </w:rPr>
        <w:t>no se encuentra disponible para su utilización.</w:t>
      </w:r>
    </w:p>
    <w:p w14:paraId="65F9696D" w14:textId="77777777" w:rsidR="000A68FE" w:rsidRPr="00DD5B89" w:rsidRDefault="000A68FE" w:rsidP="000A68FE">
      <w:pPr>
        <w:spacing w:after="240"/>
        <w:ind w:leftChars="0" w:left="720" w:firstLineChars="0" w:firstLine="0"/>
        <w:jc w:val="both"/>
        <w:rPr>
          <w:rFonts w:ascii="Arial" w:eastAsia="Arial" w:hAnsi="Arial" w:cs="Arial"/>
        </w:rPr>
      </w:pPr>
    </w:p>
    <w:p w14:paraId="35138695" w14:textId="77777777" w:rsidR="00DA684D" w:rsidRPr="00DD5B89" w:rsidRDefault="00D10E29" w:rsidP="00CE591B">
      <w:pPr>
        <w:spacing w:after="240"/>
        <w:ind w:leftChars="0" w:left="0" w:firstLineChars="0" w:firstLine="0"/>
        <w:jc w:val="both"/>
        <w:rPr>
          <w:rFonts w:ascii="Arial" w:eastAsia="Arial" w:hAnsi="Arial" w:cs="Arial"/>
          <w:u w:val="single"/>
        </w:rPr>
      </w:pPr>
      <w:r w:rsidRPr="00DD5B89">
        <w:rPr>
          <w:rFonts w:ascii="Arial" w:eastAsia="Arial" w:hAnsi="Arial" w:cs="Arial"/>
          <w:b/>
          <w:u w:val="single"/>
        </w:rPr>
        <w:t>Secretaría Académica:</w:t>
      </w:r>
    </w:p>
    <w:p w14:paraId="491ECFC1" w14:textId="12FE78F9" w:rsidR="00DA684D" w:rsidRPr="00DD5B89" w:rsidRDefault="00FE1872" w:rsidP="00CE591B">
      <w:pPr>
        <w:numPr>
          <w:ilvl w:val="0"/>
          <w:numId w:val="6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informa sobre la posibilidad de que la materia Geotectónica </w:t>
      </w:r>
      <w:r w:rsidR="00B0619D" w:rsidRPr="00DD5B89">
        <w:rPr>
          <w:rFonts w:ascii="Arial" w:eastAsia="Arial" w:hAnsi="Arial" w:cs="Arial"/>
        </w:rPr>
        <w:t>no se dict</w:t>
      </w:r>
      <w:r>
        <w:rPr>
          <w:rFonts w:ascii="Arial" w:eastAsia="Arial" w:hAnsi="Arial" w:cs="Arial"/>
        </w:rPr>
        <w:t>e</w:t>
      </w:r>
      <w:r w:rsidR="00FA740A" w:rsidRPr="00DD5B89">
        <w:rPr>
          <w:rFonts w:ascii="Arial" w:eastAsia="Arial" w:hAnsi="Arial" w:cs="Arial"/>
        </w:rPr>
        <w:t xml:space="preserve"> durante </w:t>
      </w:r>
      <w:r>
        <w:rPr>
          <w:rFonts w:ascii="Arial" w:eastAsia="Arial" w:hAnsi="Arial" w:cs="Arial"/>
        </w:rPr>
        <w:t xml:space="preserve">el primer cuatrimestre del </w:t>
      </w:r>
      <w:r w:rsidR="00FA740A" w:rsidRPr="00DD5B89">
        <w:rPr>
          <w:rFonts w:ascii="Arial" w:eastAsia="Arial" w:hAnsi="Arial" w:cs="Arial"/>
        </w:rPr>
        <w:t>2021</w:t>
      </w:r>
      <w:r w:rsidR="00D10E29" w:rsidRPr="00DD5B8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Se realizarán las comunicaciones pertinentes con los docentes de la materia para que la misma sea dictada siguiendo los cronogramas normales.</w:t>
      </w:r>
      <w:r w:rsidR="00D10E29" w:rsidRPr="00DD5B89">
        <w:rPr>
          <w:rFonts w:ascii="Arial" w:eastAsia="Arial" w:hAnsi="Arial" w:cs="Arial"/>
        </w:rPr>
        <w:t xml:space="preserve"> </w:t>
      </w:r>
    </w:p>
    <w:p w14:paraId="3E14FFD9" w14:textId="77777777" w:rsidR="00DA684D" w:rsidRPr="00DD5B89" w:rsidRDefault="00DA684D">
      <w:p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</w:p>
    <w:p w14:paraId="46A7EE6A" w14:textId="77777777" w:rsidR="00DA684D" w:rsidRPr="00DD5B89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D5B89">
        <w:rPr>
          <w:rFonts w:ascii="Arial" w:eastAsia="Arial" w:hAnsi="Arial" w:cs="Arial"/>
          <w:b/>
          <w:sz w:val="22"/>
          <w:szCs w:val="22"/>
        </w:rPr>
        <w:t>LICENCIAS SIN GOCE DE HABERES</w:t>
      </w:r>
      <w:r w:rsidRPr="00DD5B89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4864"/>
      </w:tblGrid>
      <w:tr w:rsidR="00DA684D" w:rsidRPr="00DD5B89" w14:paraId="6C31AA49" w14:textId="77777777">
        <w:trPr>
          <w:trHeight w:val="312"/>
        </w:trPr>
        <w:tc>
          <w:tcPr>
            <w:tcW w:w="1928" w:type="dxa"/>
          </w:tcPr>
          <w:p w14:paraId="33723665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F9D8B05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14:paraId="19EB1FDA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5EA649" w14:textId="77777777" w:rsidR="00DA684D" w:rsidRPr="00DD5B89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1E0A6B" w14:textId="77777777" w:rsidR="00DA684D" w:rsidRPr="00DD5B89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D5B89">
        <w:rPr>
          <w:rFonts w:ascii="Arial" w:eastAsia="Arial" w:hAnsi="Arial" w:cs="Arial"/>
          <w:b/>
          <w:sz w:val="22"/>
          <w:szCs w:val="22"/>
        </w:rPr>
        <w:t>LICENCIAS CON GOCE DE HABERES</w:t>
      </w:r>
      <w:r w:rsidRPr="00DD5B89">
        <w:rPr>
          <w:rFonts w:ascii="Arial" w:eastAsia="Arial" w:hAnsi="Arial" w:cs="Arial"/>
          <w:sz w:val="22"/>
          <w:szCs w:val="22"/>
        </w:rPr>
        <w:t>:</w:t>
      </w:r>
    </w:p>
    <w:p w14:paraId="0582AB27" w14:textId="77777777" w:rsidR="00DA684D" w:rsidRPr="00DD5B89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ECA973" w14:textId="77777777" w:rsidR="00DA684D" w:rsidRPr="00DD5B89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D5B89">
        <w:rPr>
          <w:rFonts w:ascii="Arial" w:eastAsia="Arial" w:hAnsi="Arial" w:cs="Arial"/>
          <w:b/>
          <w:sz w:val="22"/>
          <w:szCs w:val="22"/>
        </w:rPr>
        <w:t>SOLICITUDES DE LICENCIA EXTRAORDINARIAS ASPO</w:t>
      </w:r>
      <w:r w:rsidRPr="00DD5B89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:rsidRPr="00DD5B89" w14:paraId="6B5F8B45" w14:textId="77777777">
        <w:tc>
          <w:tcPr>
            <w:tcW w:w="1928" w:type="dxa"/>
          </w:tcPr>
          <w:p w14:paraId="7FC2DB7B" w14:textId="77777777" w:rsidR="00DA684D" w:rsidRPr="00DD5B89" w:rsidRDefault="00DA684D" w:rsidP="00B75D2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16AEBD3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2DE5FE75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B6EBBD2" w14:textId="77777777" w:rsidR="00DA684D" w:rsidRPr="00DD5B89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28348A" w14:textId="77777777" w:rsidR="00DA684D" w:rsidRPr="00DD5B89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D5B89">
        <w:rPr>
          <w:rFonts w:ascii="Arial" w:eastAsia="Arial" w:hAnsi="Arial" w:cs="Arial"/>
          <w:b/>
          <w:sz w:val="22"/>
          <w:szCs w:val="22"/>
        </w:rPr>
        <w:t>SOLICITUDES DE VIAJE</w:t>
      </w:r>
      <w:r w:rsidRPr="00DD5B89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:rsidRPr="00DD5B89" w14:paraId="55053F6E" w14:textId="77777777">
        <w:tc>
          <w:tcPr>
            <w:tcW w:w="1928" w:type="dxa"/>
          </w:tcPr>
          <w:p w14:paraId="0B747664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EE8F4E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3FC66ED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5F34AE" w14:textId="77777777" w:rsidR="00DA684D" w:rsidRPr="00DD5B89" w:rsidRDefault="00DA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4C941" w14:textId="77777777" w:rsidR="00DA684D" w:rsidRPr="00DD5B89" w:rsidRDefault="00D10E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D5B89">
        <w:rPr>
          <w:rFonts w:ascii="Arial" w:eastAsia="Arial" w:hAnsi="Arial" w:cs="Arial"/>
          <w:b/>
          <w:color w:val="000000"/>
          <w:sz w:val="22"/>
          <w:szCs w:val="22"/>
        </w:rPr>
        <w:t>INFORMES DE VIAJE: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4708"/>
      </w:tblGrid>
      <w:tr w:rsidR="00DA684D" w:rsidRPr="00DD5B89" w14:paraId="7B248AB7" w14:textId="77777777">
        <w:tc>
          <w:tcPr>
            <w:tcW w:w="1951" w:type="dxa"/>
          </w:tcPr>
          <w:p w14:paraId="4B59BED8" w14:textId="77777777" w:rsidR="00DA684D" w:rsidRPr="00DD5B89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B449A" w14:textId="77777777" w:rsidR="00DA684D" w:rsidRPr="00DD5B89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8" w:type="dxa"/>
          </w:tcPr>
          <w:p w14:paraId="5E83A382" w14:textId="77777777" w:rsidR="00DA684D" w:rsidRPr="00DD5B89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A7C2D" w14:textId="77777777" w:rsidR="00DA684D" w:rsidRPr="00DD5B89" w:rsidRDefault="00DA684D">
      <w:pPr>
        <w:ind w:left="0" w:hanging="2"/>
        <w:rPr>
          <w:rFonts w:ascii="Arial" w:hAnsi="Arial" w:cs="Arial"/>
        </w:rPr>
      </w:pPr>
    </w:p>
    <w:sectPr w:rsidR="00DA684D" w:rsidRPr="00DD5B89">
      <w:pgSz w:w="12240" w:h="15840"/>
      <w:pgMar w:top="1276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6AE8"/>
    <w:multiLevelType w:val="multilevel"/>
    <w:tmpl w:val="1ECE3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E33D01"/>
    <w:multiLevelType w:val="hybridMultilevel"/>
    <w:tmpl w:val="36AA86F6"/>
    <w:lvl w:ilvl="0" w:tplc="E6D0753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463"/>
    <w:multiLevelType w:val="hybridMultilevel"/>
    <w:tmpl w:val="675820F2"/>
    <w:lvl w:ilvl="0" w:tplc="C8F039D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161C17"/>
    <w:multiLevelType w:val="multilevel"/>
    <w:tmpl w:val="BD8A0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022B75"/>
    <w:multiLevelType w:val="hybridMultilevel"/>
    <w:tmpl w:val="FE8CE04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7FF1"/>
    <w:multiLevelType w:val="multilevel"/>
    <w:tmpl w:val="11EE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4D"/>
    <w:rsid w:val="00064306"/>
    <w:rsid w:val="00087342"/>
    <w:rsid w:val="000A68FE"/>
    <w:rsid w:val="001F4B2B"/>
    <w:rsid w:val="002A6A7C"/>
    <w:rsid w:val="00332857"/>
    <w:rsid w:val="004736C6"/>
    <w:rsid w:val="00516F57"/>
    <w:rsid w:val="00540539"/>
    <w:rsid w:val="0055576C"/>
    <w:rsid w:val="00582283"/>
    <w:rsid w:val="00585D3C"/>
    <w:rsid w:val="0062650B"/>
    <w:rsid w:val="006D38A7"/>
    <w:rsid w:val="007154FA"/>
    <w:rsid w:val="00715A47"/>
    <w:rsid w:val="0073064E"/>
    <w:rsid w:val="007C5FDD"/>
    <w:rsid w:val="00862534"/>
    <w:rsid w:val="009C36BD"/>
    <w:rsid w:val="00A82939"/>
    <w:rsid w:val="00AC07F0"/>
    <w:rsid w:val="00B0619D"/>
    <w:rsid w:val="00B5447E"/>
    <w:rsid w:val="00B75D22"/>
    <w:rsid w:val="00C6711E"/>
    <w:rsid w:val="00CE591B"/>
    <w:rsid w:val="00D10E29"/>
    <w:rsid w:val="00DA684D"/>
    <w:rsid w:val="00DD5B89"/>
    <w:rsid w:val="00E04256"/>
    <w:rsid w:val="00FA740A"/>
    <w:rsid w:val="00FC2E3D"/>
    <w:rsid w:val="00FD4157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69C48"/>
  <w15:docId w15:val="{749A5BA2-D95A-4AAC-904A-B2FAAAA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AR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0A68F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1"/>
      <w:lang w:val="es-419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68FE"/>
    <w:rPr>
      <w:rFonts w:ascii="Calibri" w:hAnsi="Calibri"/>
      <w:sz w:val="22"/>
      <w:szCs w:val="21"/>
      <w:lang w:val="es-419" w:eastAsia="en-US"/>
    </w:rPr>
  </w:style>
  <w:style w:type="table" w:styleId="Tablaconcuadrcula">
    <w:name w:val="Table Grid"/>
    <w:basedOn w:val="Tablanormal"/>
    <w:uiPriority w:val="39"/>
    <w:rsid w:val="0006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447E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k0RJ4ni51tW5m1n4vWM3iTkIw==">AMUW2mVFplTWRKMYi3v0I5Msi0Xw4Q4+cVQmpN1K6TWtPq4plGxF0gy0WN7AEnsoVypAN4VlNljr5iaN759aGlIcwdhfjBhDZIX6Pt/n3so8yB9idC7EpRA=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Diego Kietzmann</cp:lastModifiedBy>
  <cp:revision>4</cp:revision>
  <dcterms:created xsi:type="dcterms:W3CDTF">2021-04-14T16:38:00Z</dcterms:created>
  <dcterms:modified xsi:type="dcterms:W3CDTF">2021-04-14T16:54:00Z</dcterms:modified>
</cp:coreProperties>
</file>